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71AC" w14:textId="77777777" w:rsidR="008A2E10" w:rsidRDefault="008A2E10" w:rsidP="008A2E1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A2E10">
        <w:rPr>
          <w:rFonts w:ascii="Times New Roman" w:hAnsi="Times New Roman" w:cs="Times New Roman"/>
          <w:b/>
          <w:bCs/>
        </w:rPr>
        <w:t>AVVISO</w:t>
      </w:r>
    </w:p>
    <w:p w14:paraId="54F10B2B" w14:textId="77777777" w:rsidR="00102481" w:rsidRPr="008A2E10" w:rsidRDefault="00102481" w:rsidP="008A2E1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80D521" w14:textId="6BBDB976" w:rsidR="008A2E10" w:rsidRDefault="008A2E10" w:rsidP="00102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A2E10">
        <w:rPr>
          <w:rFonts w:ascii="Times New Roman" w:hAnsi="Times New Roman" w:cs="Times New Roman"/>
          <w:sz w:val="22"/>
          <w:szCs w:val="22"/>
        </w:rPr>
        <w:t>Ai sensi dell’art. 18 del decreto del Presidente del Consiglio dei Ministri 15 settembre 2017, n. 169,</w:t>
      </w:r>
      <w:r w:rsidR="00102481"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>recante “Disciplina sull’analisi dell’impatto della regolamentazione, la verifica dell’impatto della</w:t>
      </w:r>
      <w:r w:rsidR="00102481"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>regolamentazione e la consultazione”,</w:t>
      </w:r>
      <w:r w:rsidR="00FF3FBF">
        <w:rPr>
          <w:rFonts w:ascii="Times New Roman" w:hAnsi="Times New Roman" w:cs="Times New Roman"/>
          <w:sz w:val="22"/>
          <w:szCs w:val="22"/>
        </w:rPr>
        <w:t xml:space="preserve"> onde consentire l’acquisizione di opinioni, dati e valutazione sugli atti sottoposti a verifica, sugli impatti prodotti</w:t>
      </w:r>
      <w:r w:rsidR="00D23C5B">
        <w:rPr>
          <w:rFonts w:ascii="Times New Roman" w:hAnsi="Times New Roman" w:cs="Times New Roman"/>
          <w:sz w:val="22"/>
          <w:szCs w:val="22"/>
        </w:rPr>
        <w:t xml:space="preserve"> sui destinatari e sui profili critici riscontrati, si ricorre all</w:t>
      </w:r>
      <w:r w:rsidRPr="008A2E10">
        <w:rPr>
          <w:rFonts w:ascii="Times New Roman" w:hAnsi="Times New Roman" w:cs="Times New Roman"/>
          <w:sz w:val="22"/>
          <w:szCs w:val="22"/>
        </w:rPr>
        <w:t>a consultazione relativa:</w:t>
      </w:r>
    </w:p>
    <w:p w14:paraId="1980AEB4" w14:textId="77777777" w:rsidR="00102481" w:rsidRPr="008A2E10" w:rsidRDefault="00102481" w:rsidP="00102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F9F453" w14:textId="711FE472" w:rsidR="008A2E10" w:rsidRDefault="008A2E10" w:rsidP="0010248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  <w:r w:rsidRPr="008A2E10">
        <w:rPr>
          <w:rFonts w:ascii="Times New Roman" w:hAnsi="Times New Roman" w:cs="Times New Roman"/>
          <w:sz w:val="22"/>
          <w:szCs w:val="22"/>
        </w:rPr>
        <w:t>-articolo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>88-bis</w:t>
      </w:r>
      <w:r w:rsidR="00AC1EEB"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>del decreto-legge 17 marzo 2020, n. 18, convertito, con modificazioni, dalla legge 24 aprile 2020, n. 2</w:t>
      </w:r>
      <w:r w:rsidR="004F1DFD">
        <w:rPr>
          <w:rFonts w:ascii="Times New Roman" w:hAnsi="Times New Roman" w:cs="Times New Roman"/>
          <w:sz w:val="22"/>
          <w:szCs w:val="22"/>
        </w:rPr>
        <w:t>7</w:t>
      </w:r>
      <w:r w:rsidR="00B13491">
        <w:rPr>
          <w:rFonts w:ascii="Times New Roman" w:hAnsi="Times New Roman" w:cs="Times New Roman"/>
          <w:sz w:val="22"/>
          <w:szCs w:val="22"/>
        </w:rPr>
        <w:t>;</w:t>
      </w:r>
    </w:p>
    <w:p w14:paraId="571CFA62" w14:textId="77777777" w:rsidR="00B13491" w:rsidRDefault="00B13491" w:rsidP="0010248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</w:p>
    <w:p w14:paraId="5DA6AE9D" w14:textId="412B1FD7" w:rsidR="00B13491" w:rsidRDefault="00B13491" w:rsidP="00B13491">
      <w:pPr>
        <w:spacing w:line="360" w:lineRule="auto"/>
        <w:ind w:left="284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B13491">
        <w:rPr>
          <w:rFonts w:ascii="Times New Roman" w:hAnsi="Times New Roman" w:cs="Times New Roman"/>
          <w:sz w:val="22"/>
          <w:szCs w:val="22"/>
        </w:rPr>
        <w:t>decreto del Ministro del turismo</w:t>
      </w:r>
      <w:r>
        <w:rPr>
          <w:rFonts w:ascii="Times New Roman" w:hAnsi="Times New Roman" w:cs="Times New Roman"/>
          <w:sz w:val="22"/>
          <w:szCs w:val="22"/>
        </w:rPr>
        <w:t xml:space="preserve"> prot. </w:t>
      </w:r>
      <w:r w:rsidRPr="00B13491">
        <w:rPr>
          <w:rFonts w:ascii="Times New Roman" w:hAnsi="Times New Roman" w:cs="Times New Roman"/>
          <w:sz w:val="22"/>
          <w:szCs w:val="22"/>
        </w:rPr>
        <w:t>n. 160</w:t>
      </w:r>
      <w:r>
        <w:rPr>
          <w:rFonts w:ascii="Times New Roman" w:hAnsi="Times New Roman" w:cs="Times New Roman"/>
          <w:sz w:val="22"/>
          <w:szCs w:val="22"/>
        </w:rPr>
        <w:t xml:space="preserve"> del 10 settembre 2021 denominato</w:t>
      </w:r>
      <w:r w:rsidRPr="00B1349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B13491">
        <w:rPr>
          <w:rFonts w:ascii="Times New Roman" w:hAnsi="Times New Roman" w:cs="Times New Roman"/>
          <w:sz w:val="22"/>
          <w:szCs w:val="22"/>
        </w:rPr>
        <w:t>Regolamento recante disposizioni applicative concernenti il Fondo per l'indennizzo dei consumatori titolari di voucher emessi ai sensi dell'articolo 88-bis del decreto-legge 17 marzo 2020, n. 18, convertito, con modificazioni, dalla legge 24 aprile 2020, n. 27</w:t>
      </w:r>
      <w:r>
        <w:rPr>
          <w:rFonts w:ascii="Times New Roman" w:hAnsi="Times New Roman" w:cs="Times New Roman"/>
          <w:sz w:val="22"/>
          <w:szCs w:val="22"/>
        </w:rPr>
        <w:t xml:space="preserve">” </w:t>
      </w:r>
      <w:r w:rsidR="0038619C">
        <w:rPr>
          <w:rFonts w:ascii="Times New Roman" w:hAnsi="Times New Roman" w:cs="Times New Roman"/>
          <w:sz w:val="22"/>
          <w:szCs w:val="22"/>
        </w:rPr>
        <w:t>.</w:t>
      </w:r>
    </w:p>
    <w:p w14:paraId="5309E43C" w14:textId="77777777" w:rsidR="008A2E10" w:rsidRDefault="008A2E10" w:rsidP="00102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B7DAC9" w14:textId="17D2C1B1" w:rsidR="005C6788" w:rsidRDefault="008A2E10" w:rsidP="00102481">
      <w:pPr>
        <w:spacing w:line="360" w:lineRule="auto"/>
        <w:jc w:val="both"/>
        <w:rPr>
          <w:rStyle w:val="Collegamentoipertestuale"/>
          <w:rFonts w:ascii="Times New Roman" w:hAnsi="Times New Roman" w:cs="Times New Roman"/>
          <w:sz w:val="22"/>
          <w:szCs w:val="22"/>
        </w:rPr>
      </w:pPr>
      <w:r w:rsidRPr="008A2E10">
        <w:rPr>
          <w:rFonts w:ascii="Times New Roman" w:hAnsi="Times New Roman" w:cs="Times New Roman"/>
          <w:sz w:val="22"/>
          <w:szCs w:val="22"/>
        </w:rPr>
        <w:t xml:space="preserve">I soggetti interessati </w:t>
      </w:r>
      <w:bookmarkStart w:id="0" w:name="_Hlk169693076"/>
      <w:r w:rsidRPr="008A2E10">
        <w:rPr>
          <w:rFonts w:ascii="Times New Roman" w:hAnsi="Times New Roman" w:cs="Times New Roman"/>
          <w:sz w:val="22"/>
          <w:szCs w:val="22"/>
        </w:rPr>
        <w:t xml:space="preserve">possono </w:t>
      </w:r>
      <w:bookmarkEnd w:id="0"/>
      <w:r w:rsidRPr="008A2E10">
        <w:rPr>
          <w:rFonts w:ascii="Times New Roman" w:hAnsi="Times New Roman" w:cs="Times New Roman"/>
          <w:sz w:val="22"/>
          <w:szCs w:val="22"/>
        </w:rPr>
        <w:t>prendere visione dei documenti allegati e inviare il questionario</w:t>
      </w:r>
      <w:r w:rsidR="00102481"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 xml:space="preserve">compilato </w:t>
      </w:r>
      <w:r w:rsidRPr="00102481">
        <w:rPr>
          <w:rFonts w:ascii="Times New Roman" w:hAnsi="Times New Roman" w:cs="Times New Roman"/>
          <w:b/>
          <w:bCs/>
          <w:sz w:val="22"/>
          <w:szCs w:val="22"/>
        </w:rPr>
        <w:t xml:space="preserve">entro e non oltre il </w:t>
      </w:r>
      <w:r w:rsidR="0069566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555BA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102481">
        <w:rPr>
          <w:rFonts w:ascii="Times New Roman" w:hAnsi="Times New Roman" w:cs="Times New Roman"/>
          <w:b/>
          <w:bCs/>
          <w:sz w:val="22"/>
          <w:szCs w:val="22"/>
        </w:rPr>
        <w:t xml:space="preserve"> luglio 2024</w:t>
      </w:r>
      <w:r w:rsidRPr="008A2E10">
        <w:rPr>
          <w:rFonts w:ascii="Times New Roman" w:hAnsi="Times New Roman" w:cs="Times New Roman"/>
          <w:sz w:val="22"/>
          <w:szCs w:val="22"/>
        </w:rPr>
        <w:t>, specificando nell’oggetto “Consultazione pubblica</w:t>
      </w:r>
      <w:r w:rsidR="00102481"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>Fondo per l’indennizzo dei consumatori titolari di voucher”, al seguente indirizzo:</w:t>
      </w:r>
      <w:r w:rsidR="00102481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7D3039" w:rsidRPr="00E21495">
          <w:rPr>
            <w:rStyle w:val="Collegamentoipertestuale"/>
            <w:rFonts w:ascii="Times New Roman" w:hAnsi="Times New Roman" w:cs="Times New Roman"/>
            <w:sz w:val="22"/>
            <w:szCs w:val="22"/>
          </w:rPr>
          <w:t>dir.promozione@pec.ministeroturismo.gov.it</w:t>
        </w:r>
      </w:hyperlink>
      <w:r w:rsidR="005C6788">
        <w:rPr>
          <w:rStyle w:val="Collegamentoipertestuale"/>
          <w:rFonts w:ascii="Times New Roman" w:hAnsi="Times New Roman" w:cs="Times New Roman"/>
          <w:sz w:val="22"/>
          <w:szCs w:val="22"/>
        </w:rPr>
        <w:t>.</w:t>
      </w:r>
    </w:p>
    <w:p w14:paraId="48467F12" w14:textId="77777777" w:rsidR="005C6788" w:rsidRDefault="005C6788" w:rsidP="00102481">
      <w:pPr>
        <w:spacing w:line="360" w:lineRule="auto"/>
        <w:jc w:val="both"/>
        <w:rPr>
          <w:rStyle w:val="Collegamentoipertestuale"/>
          <w:rFonts w:ascii="Times New Roman" w:hAnsi="Times New Roman" w:cs="Times New Roman"/>
          <w:sz w:val="22"/>
          <w:szCs w:val="22"/>
        </w:rPr>
      </w:pPr>
    </w:p>
    <w:p w14:paraId="4B8623D3" w14:textId="7920801C" w:rsidR="005C6788" w:rsidRDefault="005C6788" w:rsidP="00102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Allegati:</w:t>
      </w:r>
    </w:p>
    <w:p w14:paraId="15CDEA01" w14:textId="001FA49D" w:rsidR="005C6788" w:rsidRPr="00935046" w:rsidRDefault="00935046" w:rsidP="005C67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467886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8A2E10">
        <w:rPr>
          <w:rFonts w:ascii="Times New Roman" w:hAnsi="Times New Roman" w:cs="Times New Roman"/>
          <w:sz w:val="22"/>
          <w:szCs w:val="22"/>
        </w:rPr>
        <w:t>rticolo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A2E10">
        <w:rPr>
          <w:rFonts w:ascii="Times New Roman" w:hAnsi="Times New Roman" w:cs="Times New Roman"/>
          <w:sz w:val="22"/>
          <w:szCs w:val="22"/>
        </w:rPr>
        <w:t>88-bis</w:t>
      </w:r>
      <w:r>
        <w:rPr>
          <w:rFonts w:ascii="Times New Roman" w:hAnsi="Times New Roman" w:cs="Times New Roman"/>
          <w:sz w:val="22"/>
          <w:szCs w:val="22"/>
        </w:rPr>
        <w:t xml:space="preserve">, comma 12-ter, </w:t>
      </w:r>
      <w:r w:rsidRPr="008A2E10">
        <w:rPr>
          <w:rFonts w:ascii="Times New Roman" w:hAnsi="Times New Roman" w:cs="Times New Roman"/>
          <w:sz w:val="22"/>
          <w:szCs w:val="22"/>
        </w:rPr>
        <w:t>del decreto-legge 17 marzo 2020, n. 18, convertito, con modificazioni, dalla legge 24 aprile 2020, n. 27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7027E16" w14:textId="0671F049" w:rsidR="00935046" w:rsidRPr="005C6788" w:rsidRDefault="00935046" w:rsidP="005C678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467886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Pr="00B13491">
        <w:rPr>
          <w:rFonts w:ascii="Times New Roman" w:hAnsi="Times New Roman" w:cs="Times New Roman"/>
          <w:sz w:val="22"/>
          <w:szCs w:val="22"/>
        </w:rPr>
        <w:t>ecreto del Ministro del turismo</w:t>
      </w:r>
      <w:r>
        <w:rPr>
          <w:rFonts w:ascii="Times New Roman" w:hAnsi="Times New Roman" w:cs="Times New Roman"/>
          <w:sz w:val="22"/>
          <w:szCs w:val="22"/>
        </w:rPr>
        <w:t xml:space="preserve"> prot. </w:t>
      </w:r>
      <w:r w:rsidRPr="00B13491">
        <w:rPr>
          <w:rFonts w:ascii="Times New Roman" w:hAnsi="Times New Roman" w:cs="Times New Roman"/>
          <w:sz w:val="22"/>
          <w:szCs w:val="22"/>
        </w:rPr>
        <w:t>n. 160</w:t>
      </w:r>
      <w:r>
        <w:rPr>
          <w:rFonts w:ascii="Times New Roman" w:hAnsi="Times New Roman" w:cs="Times New Roman"/>
          <w:sz w:val="22"/>
          <w:szCs w:val="22"/>
        </w:rPr>
        <w:t xml:space="preserve"> del 10 settembre 2021</w:t>
      </w:r>
      <w:r w:rsidR="00B3221A">
        <w:rPr>
          <w:rFonts w:ascii="Times New Roman" w:hAnsi="Times New Roman" w:cs="Times New Roman"/>
          <w:sz w:val="22"/>
          <w:szCs w:val="22"/>
        </w:rPr>
        <w:t>.</w:t>
      </w:r>
    </w:p>
    <w:p w14:paraId="51A0D7E7" w14:textId="77777777" w:rsidR="00102481" w:rsidRDefault="00102481" w:rsidP="00102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1DD90B" w14:textId="77777777" w:rsidR="00102481" w:rsidRDefault="00102481" w:rsidP="0010248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87EC13" w14:textId="777AEBF8" w:rsidR="00102481" w:rsidRPr="008A2E10" w:rsidRDefault="00102481" w:rsidP="008A2E1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02481" w:rsidRPr="008A2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60F" w14:textId="77777777" w:rsidR="0037077F" w:rsidRDefault="0037077F" w:rsidP="0089794E">
      <w:r>
        <w:separator/>
      </w:r>
    </w:p>
  </w:endnote>
  <w:endnote w:type="continuationSeparator" w:id="0">
    <w:p w14:paraId="6D72CBEC" w14:textId="77777777" w:rsidR="0037077F" w:rsidRDefault="0037077F" w:rsidP="0089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494D" w14:textId="77777777" w:rsidR="0037077F" w:rsidRDefault="0037077F" w:rsidP="0089794E">
      <w:r>
        <w:separator/>
      </w:r>
    </w:p>
  </w:footnote>
  <w:footnote w:type="continuationSeparator" w:id="0">
    <w:p w14:paraId="25265C0E" w14:textId="77777777" w:rsidR="0037077F" w:rsidRDefault="0037077F" w:rsidP="0089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E58A4"/>
    <w:multiLevelType w:val="hybridMultilevel"/>
    <w:tmpl w:val="681A11FA"/>
    <w:lvl w:ilvl="0" w:tplc="4F3AD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815A0"/>
    <w:multiLevelType w:val="hybridMultilevel"/>
    <w:tmpl w:val="A4B8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80260">
    <w:abstractNumId w:val="1"/>
  </w:num>
  <w:num w:numId="2" w16cid:durableId="133503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02"/>
    <w:rsid w:val="000072A2"/>
    <w:rsid w:val="00056FE3"/>
    <w:rsid w:val="000F7ADE"/>
    <w:rsid w:val="00102481"/>
    <w:rsid w:val="00125BC4"/>
    <w:rsid w:val="00162994"/>
    <w:rsid w:val="00205248"/>
    <w:rsid w:val="002752AE"/>
    <w:rsid w:val="002E5E93"/>
    <w:rsid w:val="0037077F"/>
    <w:rsid w:val="0038619C"/>
    <w:rsid w:val="003A6C8B"/>
    <w:rsid w:val="003E678E"/>
    <w:rsid w:val="00466582"/>
    <w:rsid w:val="004E42D9"/>
    <w:rsid w:val="004F1DFD"/>
    <w:rsid w:val="00555BA5"/>
    <w:rsid w:val="0059219F"/>
    <w:rsid w:val="005B2704"/>
    <w:rsid w:val="005C6788"/>
    <w:rsid w:val="006754F4"/>
    <w:rsid w:val="00695668"/>
    <w:rsid w:val="00766602"/>
    <w:rsid w:val="007D3039"/>
    <w:rsid w:val="00853A23"/>
    <w:rsid w:val="0089794E"/>
    <w:rsid w:val="008A2E10"/>
    <w:rsid w:val="008E3875"/>
    <w:rsid w:val="008F04C9"/>
    <w:rsid w:val="00935046"/>
    <w:rsid w:val="009646D4"/>
    <w:rsid w:val="00A03491"/>
    <w:rsid w:val="00AC1EEB"/>
    <w:rsid w:val="00B01A31"/>
    <w:rsid w:val="00B13491"/>
    <w:rsid w:val="00B3221A"/>
    <w:rsid w:val="00B84023"/>
    <w:rsid w:val="00BF45AB"/>
    <w:rsid w:val="00D23C5B"/>
    <w:rsid w:val="00D60B57"/>
    <w:rsid w:val="00FB5E3A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5A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602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6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6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6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6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66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66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66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66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6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6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66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66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66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66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66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66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6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6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6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6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6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66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66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66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6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66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66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6602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248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134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49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491"/>
    <w:rPr>
      <w:rFonts w:ascii="Aptos" w:hAnsi="Aptos" w:cs="Aptos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4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491"/>
    <w:rPr>
      <w:rFonts w:ascii="Aptos" w:hAnsi="Aptos" w:cs="Aptos"/>
      <w:b/>
      <w:bCs/>
      <w:kern w:val="0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97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94E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97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94E"/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.promozione@pec.ministeroturism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2024-07-11T13:42:00Z</dcterms:created>
  <dcterms:modified xsi:type="dcterms:W3CDTF">2024-07-11T13:42:00Z</dcterms:modified>
</cp:coreProperties>
</file>