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A4D1A" w14:textId="77777777" w:rsidR="00CA2596" w:rsidRDefault="00CA2596" w:rsidP="00D84499">
      <w:pPr>
        <w:pStyle w:val="BodyText"/>
        <w:ind w:left="132"/>
        <w:jc w:val="both"/>
        <w:rPr>
          <w:rFonts w:cstheme="minorHAnsi"/>
        </w:rPr>
      </w:pPr>
    </w:p>
    <w:p w14:paraId="59BA4D1B" w14:textId="0F1CA3D4" w:rsidR="00CA2596" w:rsidRPr="001B1C51" w:rsidRDefault="004A2ADD" w:rsidP="00D84499">
      <w:pPr>
        <w:spacing w:before="35"/>
        <w:ind w:left="132" w:right="378"/>
        <w:jc w:val="both"/>
        <w:outlineLvl w:val="0"/>
        <w:rPr>
          <w:rFonts w:cstheme="minorHAnsi"/>
          <w:b/>
          <w:bCs/>
          <w:sz w:val="32"/>
          <w:szCs w:val="32"/>
          <w:lang w:val="en-US"/>
        </w:rPr>
      </w:pPr>
      <w:r>
        <w:rPr>
          <w:rFonts w:cstheme="minorHAnsi"/>
          <w:b/>
          <w:sz w:val="32"/>
          <w:szCs w:val="32"/>
          <w:lang w:val="en-GB" w:bidi="en-GB"/>
        </w:rPr>
        <w:t>Annex 2 – Partnership and Interoperability Agreement with TDH for a Travel Geo Podcast platform provider</w:t>
      </w:r>
    </w:p>
    <w:p w14:paraId="59BA4D1C" w14:textId="77777777" w:rsidR="00CA2596" w:rsidRPr="001B1C51" w:rsidRDefault="004A2ADD" w:rsidP="00506DF1">
      <w:pPr>
        <w:spacing w:before="280" w:line="468" w:lineRule="auto"/>
        <w:ind w:left="4809" w:right="1961" w:hanging="3108"/>
        <w:jc w:val="center"/>
        <w:outlineLvl w:val="1"/>
        <w:rPr>
          <w:rFonts w:cstheme="minorHAnsi"/>
          <w:b/>
          <w:bCs/>
          <w:sz w:val="24"/>
          <w:szCs w:val="24"/>
          <w:lang w:val="en-US"/>
        </w:rPr>
      </w:pPr>
      <w:r>
        <w:rPr>
          <w:rFonts w:cstheme="minorHAnsi"/>
          <w:b/>
          <w:sz w:val="24"/>
          <w:szCs w:val="24"/>
          <w:lang w:val="en-GB" w:bidi="en-GB"/>
        </w:rPr>
        <w:t>Partnership and Interoperability Agreement template between</w:t>
      </w:r>
    </w:p>
    <w:p w14:paraId="2ABA4E25" w14:textId="687EE101" w:rsidR="00967754" w:rsidRPr="00BB2ED0" w:rsidRDefault="00967754" w:rsidP="00967754">
      <w:pPr>
        <w:spacing w:before="240" w:after="240"/>
        <w:jc w:val="both"/>
        <w:rPr>
          <w:rFonts w:cstheme="minorHAnsi"/>
          <w:szCs w:val="24"/>
          <w:lang w:val="en-GB" w:bidi="en-GB"/>
        </w:rPr>
      </w:pPr>
      <w:r w:rsidRPr="00EC7E9F">
        <w:rPr>
          <w:rFonts w:cstheme="minorHAnsi"/>
          <w:szCs w:val="24"/>
          <w:lang w:val="en-GB" w:bidi="en-GB"/>
        </w:rPr>
        <w:t xml:space="preserve">The Ministry of </w:t>
      </w:r>
      <w:r w:rsidR="00BB2ED0">
        <w:rPr>
          <w:rFonts w:cstheme="minorHAnsi"/>
          <w:szCs w:val="24"/>
          <w:lang w:val="en-GB" w:bidi="en-GB"/>
        </w:rPr>
        <w:t>t</w:t>
      </w:r>
      <w:r w:rsidRPr="00EC7E9F">
        <w:rPr>
          <w:rFonts w:cstheme="minorHAnsi"/>
          <w:szCs w:val="24"/>
          <w:lang w:val="en-GB" w:bidi="en-GB"/>
        </w:rPr>
        <w:t xml:space="preserve">ourism, based in Via di Villa Ada 55, 00199, Rome, Tax Code 96480590585, acting through Atty. Filomena Bilancio, Director General of the Directorate General for Technology, Remuneration, Digitisation and Statistics (hereinafter also </w:t>
      </w:r>
      <w:r w:rsidR="001B1C51">
        <w:rPr>
          <w:rFonts w:cstheme="minorHAnsi"/>
          <w:szCs w:val="24"/>
          <w:lang w:val="en-GB" w:bidi="en-GB"/>
        </w:rPr>
        <w:t>“</w:t>
      </w:r>
      <w:r w:rsidRPr="00EC7E9F">
        <w:rPr>
          <w:rFonts w:cstheme="minorHAnsi"/>
          <w:b/>
          <w:szCs w:val="24"/>
          <w:lang w:val="en-GB" w:bidi="en-GB"/>
        </w:rPr>
        <w:t>MiTur</w:t>
      </w:r>
      <w:r w:rsidR="001B1C51">
        <w:rPr>
          <w:rFonts w:cstheme="minorHAnsi"/>
          <w:szCs w:val="24"/>
          <w:lang w:val="en-GB" w:bidi="en-GB"/>
        </w:rPr>
        <w:t>”</w:t>
      </w:r>
      <w:r w:rsidRPr="00EC7E9F">
        <w:rPr>
          <w:rFonts w:cstheme="minorHAnsi"/>
          <w:szCs w:val="24"/>
          <w:lang w:val="en-GB" w:bidi="en-GB"/>
        </w:rPr>
        <w:t>)</w:t>
      </w:r>
    </w:p>
    <w:p w14:paraId="59BA4D1E" w14:textId="07F720B9" w:rsidR="00CA2596" w:rsidRPr="001B1C51" w:rsidRDefault="004A2ADD" w:rsidP="00645DC9">
      <w:pPr>
        <w:spacing w:after="120"/>
        <w:ind w:left="130" w:right="159"/>
        <w:jc w:val="center"/>
        <w:rPr>
          <w:rFonts w:cstheme="minorHAnsi"/>
          <w:b/>
          <w:bCs/>
          <w:sz w:val="24"/>
          <w:szCs w:val="24"/>
          <w:lang w:val="en-US"/>
        </w:rPr>
      </w:pPr>
      <w:r>
        <w:rPr>
          <w:rFonts w:cstheme="minorHAnsi"/>
          <w:b/>
          <w:sz w:val="24"/>
          <w:szCs w:val="24"/>
          <w:lang w:val="en-GB" w:bidi="en-GB"/>
        </w:rPr>
        <w:t>and</w:t>
      </w:r>
    </w:p>
    <w:p w14:paraId="59BA4D1F" w14:textId="24984BB7" w:rsidR="00CA2596" w:rsidRPr="001B1C51" w:rsidRDefault="004A2ADD" w:rsidP="00423C86">
      <w:pPr>
        <w:ind w:left="132" w:right="164"/>
        <w:jc w:val="both"/>
        <w:rPr>
          <w:rFonts w:cstheme="minorHAnsi"/>
          <w:i/>
          <w:sz w:val="24"/>
          <w:szCs w:val="24"/>
          <w:lang w:val="en-US"/>
        </w:rPr>
      </w:pPr>
      <w:r>
        <w:rPr>
          <w:rFonts w:cstheme="minorHAnsi"/>
          <w:i/>
          <w:sz w:val="24"/>
          <w:szCs w:val="24"/>
          <w:lang w:val="en-GB" w:bidi="en-GB"/>
        </w:rPr>
        <w:t>the private company operating in the supply of Travel Geo Podcasts</w:t>
      </w:r>
    </w:p>
    <w:p w14:paraId="0E3AF04A" w14:textId="77777777" w:rsidR="00E21C2B" w:rsidRPr="001B1C51" w:rsidRDefault="00E21C2B" w:rsidP="00E21C2B">
      <w:pPr>
        <w:spacing w:before="11"/>
        <w:jc w:val="both"/>
        <w:rPr>
          <w:rFonts w:cstheme="minorHAnsi"/>
          <w:sz w:val="24"/>
          <w:szCs w:val="24"/>
          <w:lang w:val="en-US"/>
        </w:rPr>
      </w:pPr>
    </w:p>
    <w:p w14:paraId="59BA4D26" w14:textId="43158743" w:rsidR="00CA2596" w:rsidRPr="001B1C51" w:rsidRDefault="00E21C2B" w:rsidP="00BB2ED0">
      <w:pPr>
        <w:tabs>
          <w:tab w:val="left" w:pos="3480"/>
          <w:tab w:val="left" w:pos="5956"/>
          <w:tab w:val="left" w:pos="6676"/>
          <w:tab w:val="left" w:pos="6876"/>
          <w:tab w:val="left" w:pos="9098"/>
          <w:tab w:val="left" w:pos="9821"/>
        </w:tabs>
        <w:spacing w:before="52" w:line="288" w:lineRule="auto"/>
        <w:ind w:left="130" w:right="102"/>
        <w:jc w:val="both"/>
        <w:rPr>
          <w:rFonts w:cstheme="minorHAnsi"/>
          <w:sz w:val="24"/>
          <w:szCs w:val="24"/>
          <w:lang w:val="en-US"/>
        </w:rPr>
      </w:pPr>
      <w:r w:rsidRPr="00506DF1">
        <w:rPr>
          <w:rFonts w:cstheme="minorHAnsi"/>
          <w:spacing w:val="-4"/>
          <w:sz w:val="24"/>
          <w:szCs w:val="24"/>
          <w:u w:val="single"/>
          <w:lang w:val="en-GB" w:bidi="en-GB"/>
        </w:rPr>
        <w:tab/>
        <w:t xml:space="preserve"> </w:t>
      </w:r>
      <w:r w:rsidRPr="00506DF1">
        <w:rPr>
          <w:rFonts w:cstheme="minorHAnsi"/>
          <w:spacing w:val="-4"/>
          <w:sz w:val="24"/>
          <w:szCs w:val="24"/>
          <w:lang w:val="en-GB" w:bidi="en-GB"/>
        </w:rPr>
        <w:t xml:space="preserve">with offices in </w:t>
      </w:r>
      <w:r w:rsidRPr="00506DF1">
        <w:rPr>
          <w:rFonts w:cstheme="minorHAnsi"/>
          <w:spacing w:val="-4"/>
          <w:sz w:val="24"/>
          <w:szCs w:val="24"/>
          <w:u w:val="single"/>
          <w:lang w:val="en-GB" w:bidi="en-GB"/>
        </w:rPr>
        <w:tab/>
      </w:r>
      <w:r w:rsidRPr="00506DF1">
        <w:rPr>
          <w:rFonts w:cstheme="minorHAnsi"/>
          <w:spacing w:val="-4"/>
          <w:sz w:val="24"/>
          <w:szCs w:val="24"/>
          <w:u w:val="single"/>
          <w:lang w:val="en-GB" w:bidi="en-GB"/>
        </w:rPr>
        <w:tab/>
        <w:t xml:space="preserve"> </w:t>
      </w:r>
      <w:r w:rsidRPr="00506DF1">
        <w:rPr>
          <w:rFonts w:cstheme="minorHAnsi"/>
          <w:spacing w:val="-4"/>
          <w:sz w:val="24"/>
          <w:szCs w:val="24"/>
          <w:lang w:val="en-GB" w:bidi="en-GB"/>
        </w:rPr>
        <w:t xml:space="preserve">(Country), </w:t>
      </w:r>
      <w:r w:rsidRPr="00506DF1">
        <w:rPr>
          <w:rFonts w:cstheme="minorHAnsi"/>
          <w:spacing w:val="-4"/>
          <w:sz w:val="24"/>
          <w:szCs w:val="24"/>
          <w:u w:val="single"/>
          <w:lang w:val="en-GB" w:bidi="en-GB"/>
        </w:rPr>
        <w:tab/>
      </w:r>
      <w:r w:rsidRPr="00506DF1">
        <w:rPr>
          <w:rFonts w:cstheme="minorHAnsi"/>
          <w:spacing w:val="-4"/>
          <w:sz w:val="24"/>
          <w:szCs w:val="24"/>
          <w:u w:val="single"/>
          <w:lang w:val="en-GB" w:bidi="en-GB"/>
        </w:rPr>
        <w:tab/>
      </w:r>
      <w:r w:rsidRPr="00506DF1">
        <w:rPr>
          <w:rFonts w:cstheme="minorHAnsi"/>
          <w:spacing w:val="-4"/>
          <w:sz w:val="24"/>
          <w:szCs w:val="24"/>
          <w:lang w:val="en-GB" w:bidi="en-GB"/>
        </w:rPr>
        <w:t xml:space="preserve"> (Town/Province), (address) </w:t>
      </w:r>
      <w:r w:rsidRPr="00506DF1">
        <w:rPr>
          <w:rFonts w:cstheme="minorHAnsi"/>
          <w:spacing w:val="-4"/>
          <w:sz w:val="24"/>
          <w:szCs w:val="24"/>
          <w:u w:val="single"/>
          <w:lang w:val="en-GB" w:bidi="en-GB"/>
        </w:rPr>
        <w:tab/>
      </w:r>
      <w:r w:rsidRPr="00506DF1">
        <w:rPr>
          <w:rFonts w:cstheme="minorHAnsi"/>
          <w:spacing w:val="-4"/>
          <w:sz w:val="24"/>
          <w:szCs w:val="24"/>
          <w:u w:val="single"/>
          <w:lang w:val="en-GB" w:bidi="en-GB"/>
        </w:rPr>
        <w:tab/>
      </w:r>
      <w:r w:rsidRPr="00506DF1">
        <w:rPr>
          <w:rFonts w:cstheme="minorHAnsi"/>
          <w:spacing w:val="-4"/>
          <w:sz w:val="24"/>
          <w:szCs w:val="24"/>
          <w:lang w:val="en-GB" w:bidi="en-GB"/>
        </w:rPr>
        <w:t xml:space="preserve"> no. </w:t>
      </w:r>
      <w:r w:rsidRPr="00506DF1">
        <w:rPr>
          <w:rFonts w:cstheme="minorHAnsi"/>
          <w:spacing w:val="-4"/>
          <w:sz w:val="24"/>
          <w:szCs w:val="24"/>
          <w:u w:val="single"/>
          <w:lang w:val="en-GB" w:bidi="en-GB"/>
        </w:rPr>
        <w:tab/>
      </w:r>
      <w:r w:rsidRPr="00506DF1">
        <w:rPr>
          <w:rFonts w:cstheme="minorHAnsi"/>
          <w:spacing w:val="-4"/>
          <w:sz w:val="24"/>
          <w:szCs w:val="24"/>
          <w:u w:val="single"/>
          <w:lang w:val="en-GB" w:bidi="en-GB"/>
        </w:rPr>
        <w:tab/>
      </w:r>
      <w:r w:rsidRPr="00506DF1">
        <w:rPr>
          <w:rFonts w:cstheme="minorHAnsi"/>
          <w:spacing w:val="-4"/>
          <w:sz w:val="24"/>
          <w:szCs w:val="24"/>
          <w:lang w:val="en-GB" w:bidi="en-GB"/>
        </w:rPr>
        <w:t xml:space="preserve">- postcode </w:t>
      </w:r>
      <w:r w:rsidRPr="00506DF1">
        <w:rPr>
          <w:rFonts w:cstheme="minorHAnsi"/>
          <w:spacing w:val="-4"/>
          <w:sz w:val="24"/>
          <w:szCs w:val="24"/>
          <w:u w:val="single"/>
          <w:lang w:val="en-GB" w:bidi="en-GB"/>
        </w:rPr>
        <w:tab/>
      </w:r>
      <w:r w:rsidRPr="00506DF1">
        <w:rPr>
          <w:rFonts w:cstheme="minorHAnsi"/>
          <w:spacing w:val="-4"/>
          <w:sz w:val="24"/>
          <w:szCs w:val="24"/>
          <w:lang w:val="en-GB" w:bidi="en-GB"/>
        </w:rPr>
        <w:t xml:space="preserve"> Tax</w:t>
      </w:r>
      <w:r w:rsidR="00506DF1">
        <w:rPr>
          <w:rFonts w:cstheme="minorHAnsi"/>
          <w:spacing w:val="-4"/>
          <w:sz w:val="24"/>
          <w:szCs w:val="24"/>
          <w:lang w:val="en-GB" w:bidi="en-GB"/>
        </w:rPr>
        <w:t> </w:t>
      </w:r>
      <w:r w:rsidRPr="00506DF1">
        <w:rPr>
          <w:rFonts w:cstheme="minorHAnsi"/>
          <w:spacing w:val="-4"/>
          <w:sz w:val="24"/>
          <w:szCs w:val="24"/>
          <w:lang w:val="en-GB" w:bidi="en-GB"/>
        </w:rPr>
        <w:t xml:space="preserve">code/VAT number </w:t>
      </w:r>
      <w:r w:rsidRPr="00506DF1">
        <w:rPr>
          <w:rFonts w:cstheme="minorHAnsi"/>
          <w:spacing w:val="-4"/>
          <w:sz w:val="24"/>
          <w:szCs w:val="24"/>
          <w:u w:val="single"/>
          <w:lang w:val="en-GB" w:bidi="en-GB"/>
        </w:rPr>
        <w:tab/>
      </w:r>
      <w:r w:rsidRPr="00506DF1">
        <w:rPr>
          <w:rFonts w:cstheme="minorHAnsi"/>
          <w:spacing w:val="-4"/>
          <w:sz w:val="24"/>
          <w:szCs w:val="24"/>
          <w:lang w:val="en-GB" w:bidi="en-GB"/>
        </w:rPr>
        <w:t xml:space="preserve"> digital address (e.g. certified email address) </w:t>
      </w:r>
      <w:r w:rsidRPr="00506DF1">
        <w:rPr>
          <w:rFonts w:cstheme="minorHAnsi"/>
          <w:spacing w:val="-4"/>
          <w:sz w:val="24"/>
          <w:szCs w:val="24"/>
          <w:u w:val="single"/>
          <w:lang w:val="en-GB" w:bidi="en-GB"/>
        </w:rPr>
        <w:tab/>
      </w:r>
      <w:r w:rsidRPr="00506DF1">
        <w:rPr>
          <w:rFonts w:cstheme="minorHAnsi"/>
          <w:spacing w:val="-4"/>
          <w:sz w:val="24"/>
          <w:szCs w:val="24"/>
          <w:lang w:val="en-GB" w:bidi="en-GB"/>
        </w:rPr>
        <w:t xml:space="preserve"> acting through _______________________ as ____________________________, in his/her capacity as</w:t>
      </w:r>
      <w:r w:rsidRPr="00506DF1">
        <w:rPr>
          <w:rFonts w:cstheme="minorHAnsi"/>
          <w:i/>
          <w:spacing w:val="-4"/>
          <w:sz w:val="24"/>
          <w:szCs w:val="24"/>
          <w:lang w:val="en-GB" w:bidi="en-GB"/>
        </w:rPr>
        <w:t xml:space="preserve"> pro tempore</w:t>
      </w:r>
      <w:r w:rsidRPr="00506DF1">
        <w:rPr>
          <w:rFonts w:cstheme="minorHAnsi"/>
          <w:spacing w:val="-4"/>
          <w:sz w:val="24"/>
          <w:szCs w:val="24"/>
          <w:lang w:val="en-GB" w:bidi="en-GB"/>
        </w:rPr>
        <w:t xml:space="preserve"> legal representative and/or person endowed with the necessary signing authority, (hereinafter also </w:t>
      </w:r>
      <w:r w:rsidR="001B1C51" w:rsidRPr="00506DF1">
        <w:rPr>
          <w:rFonts w:cstheme="minorHAnsi"/>
          <w:spacing w:val="-4"/>
          <w:sz w:val="24"/>
          <w:szCs w:val="24"/>
          <w:lang w:val="en-GB" w:bidi="en-GB"/>
        </w:rPr>
        <w:t>“</w:t>
      </w:r>
      <w:r w:rsidRPr="00506DF1">
        <w:rPr>
          <w:rFonts w:cstheme="minorHAnsi"/>
          <w:b/>
          <w:spacing w:val="-4"/>
          <w:sz w:val="24"/>
          <w:szCs w:val="24"/>
          <w:lang w:val="en-GB" w:bidi="en-GB"/>
        </w:rPr>
        <w:t>Partner</w:t>
      </w:r>
      <w:r w:rsidR="001B1C51" w:rsidRPr="00506DF1">
        <w:rPr>
          <w:rFonts w:cstheme="minorHAnsi"/>
          <w:spacing w:val="-4"/>
          <w:sz w:val="24"/>
          <w:szCs w:val="24"/>
          <w:lang w:val="en-GB" w:bidi="en-GB"/>
        </w:rPr>
        <w:t>”</w:t>
      </w:r>
      <w:r w:rsidRPr="00506DF1">
        <w:rPr>
          <w:rFonts w:cstheme="minorHAnsi"/>
          <w:spacing w:val="-4"/>
          <w:sz w:val="24"/>
          <w:szCs w:val="24"/>
          <w:lang w:val="en-GB" w:bidi="en-GB"/>
        </w:rPr>
        <w:t>)</w:t>
      </w:r>
      <w:r w:rsidR="00BB2ED0">
        <w:rPr>
          <w:rFonts w:cstheme="minorHAnsi"/>
          <w:spacing w:val="-4"/>
          <w:sz w:val="24"/>
          <w:szCs w:val="24"/>
          <w:lang w:val="en-GB" w:bidi="en-GB"/>
        </w:rPr>
        <w:t>.</w:t>
      </w:r>
    </w:p>
    <w:p w14:paraId="59BA4D27" w14:textId="221EA49F" w:rsidR="00CA2596" w:rsidRPr="001B1C51" w:rsidRDefault="004A2ADD" w:rsidP="00423C86">
      <w:pPr>
        <w:ind w:left="132"/>
        <w:jc w:val="both"/>
        <w:rPr>
          <w:rFonts w:cstheme="minorHAnsi"/>
          <w:sz w:val="24"/>
          <w:szCs w:val="24"/>
          <w:lang w:val="en-US"/>
        </w:rPr>
      </w:pPr>
      <w:r>
        <w:rPr>
          <w:rFonts w:cstheme="minorHAnsi"/>
          <w:sz w:val="24"/>
          <w:szCs w:val="24"/>
          <w:lang w:val="en-GB" w:bidi="en-GB"/>
        </w:rPr>
        <w:t xml:space="preserve">MiTur and the Partner shall be referred to as </w:t>
      </w:r>
      <w:r w:rsidR="001B1C51">
        <w:rPr>
          <w:rFonts w:cstheme="minorHAnsi"/>
          <w:sz w:val="24"/>
          <w:szCs w:val="24"/>
          <w:lang w:val="en-GB" w:bidi="en-GB"/>
        </w:rPr>
        <w:t>“</w:t>
      </w:r>
      <w:r>
        <w:rPr>
          <w:rFonts w:cstheme="minorHAnsi"/>
          <w:b/>
          <w:sz w:val="24"/>
          <w:szCs w:val="24"/>
          <w:lang w:val="en-GB" w:bidi="en-GB"/>
        </w:rPr>
        <w:t>Party</w:t>
      </w:r>
      <w:r w:rsidR="001B1C51">
        <w:rPr>
          <w:rFonts w:cstheme="minorHAnsi"/>
          <w:sz w:val="24"/>
          <w:szCs w:val="24"/>
          <w:lang w:val="en-GB" w:bidi="en-GB"/>
        </w:rPr>
        <w:t>”</w:t>
      </w:r>
      <w:r>
        <w:rPr>
          <w:rFonts w:cstheme="minorHAnsi"/>
          <w:sz w:val="24"/>
          <w:szCs w:val="24"/>
          <w:lang w:val="en-GB" w:bidi="en-GB"/>
        </w:rPr>
        <w:t xml:space="preserve"> and together as </w:t>
      </w:r>
      <w:r w:rsidR="001B1C51">
        <w:rPr>
          <w:rFonts w:cstheme="minorHAnsi"/>
          <w:spacing w:val="-2"/>
          <w:sz w:val="24"/>
          <w:szCs w:val="24"/>
          <w:lang w:val="en-GB" w:bidi="en-GB"/>
        </w:rPr>
        <w:t>“</w:t>
      </w:r>
      <w:r>
        <w:rPr>
          <w:rFonts w:cstheme="minorHAnsi"/>
          <w:b/>
          <w:spacing w:val="-2"/>
          <w:sz w:val="24"/>
          <w:szCs w:val="24"/>
          <w:lang w:val="en-GB" w:bidi="en-GB"/>
        </w:rPr>
        <w:t>Parties</w:t>
      </w:r>
      <w:r w:rsidR="001B1C51">
        <w:rPr>
          <w:rFonts w:cstheme="minorHAnsi"/>
          <w:spacing w:val="-2"/>
          <w:sz w:val="24"/>
          <w:szCs w:val="24"/>
          <w:lang w:val="en-GB" w:bidi="en-GB"/>
        </w:rPr>
        <w:t>”</w:t>
      </w:r>
    </w:p>
    <w:p w14:paraId="59BA4D28" w14:textId="77777777" w:rsidR="00CA2596" w:rsidRPr="001B1C51" w:rsidRDefault="00CA2596" w:rsidP="00423C86">
      <w:pPr>
        <w:spacing w:before="10"/>
        <w:jc w:val="both"/>
        <w:rPr>
          <w:rFonts w:cstheme="minorHAnsi"/>
          <w:sz w:val="24"/>
          <w:szCs w:val="24"/>
          <w:lang w:val="en-US"/>
        </w:rPr>
      </w:pPr>
    </w:p>
    <w:p w14:paraId="59BA4D29" w14:textId="77777777" w:rsidR="00CA2596" w:rsidRDefault="004A2ADD" w:rsidP="00423C86">
      <w:pPr>
        <w:spacing w:before="1"/>
        <w:ind w:left="4171" w:right="4190"/>
        <w:jc w:val="both"/>
        <w:outlineLvl w:val="1"/>
        <w:rPr>
          <w:rFonts w:cstheme="minorHAnsi"/>
          <w:b/>
          <w:bCs/>
          <w:sz w:val="24"/>
          <w:szCs w:val="24"/>
        </w:rPr>
      </w:pPr>
      <w:r>
        <w:rPr>
          <w:rFonts w:cstheme="minorHAnsi"/>
          <w:b/>
          <w:sz w:val="24"/>
          <w:szCs w:val="24"/>
          <w:lang w:val="en-GB" w:bidi="en-GB"/>
        </w:rPr>
        <w:t xml:space="preserve">WHEREAS </w:t>
      </w:r>
    </w:p>
    <w:p w14:paraId="59BA4D2A" w14:textId="77777777" w:rsidR="00CA2596" w:rsidRDefault="00CA2596" w:rsidP="00423C86">
      <w:pPr>
        <w:spacing w:before="11"/>
        <w:jc w:val="both"/>
        <w:rPr>
          <w:rFonts w:cstheme="minorHAnsi"/>
          <w:b/>
          <w:sz w:val="24"/>
          <w:szCs w:val="24"/>
        </w:rPr>
      </w:pPr>
    </w:p>
    <w:p w14:paraId="59BA4D2B" w14:textId="2BF2EAD6" w:rsidR="00CA2596" w:rsidRPr="001B1C51" w:rsidRDefault="004A2ADD">
      <w:pPr>
        <w:numPr>
          <w:ilvl w:val="0"/>
          <w:numId w:val="16"/>
        </w:numPr>
        <w:tabs>
          <w:tab w:val="left" w:pos="854"/>
        </w:tabs>
        <w:spacing w:after="120"/>
        <w:ind w:left="568" w:hanging="284"/>
        <w:jc w:val="both"/>
        <w:rPr>
          <w:sz w:val="24"/>
          <w:szCs w:val="24"/>
          <w:lang w:val="en-US"/>
        </w:rPr>
      </w:pPr>
      <w:r>
        <w:rPr>
          <w:rFonts w:cstheme="minorHAnsi"/>
          <w:sz w:val="24"/>
          <w:szCs w:val="24"/>
          <w:lang w:val="en-GB" w:bidi="en-GB"/>
        </w:rPr>
        <w:t xml:space="preserve">The Ministry of </w:t>
      </w:r>
      <w:r w:rsidR="00BB2ED0">
        <w:rPr>
          <w:rFonts w:cstheme="minorHAnsi"/>
          <w:sz w:val="24"/>
          <w:szCs w:val="24"/>
          <w:lang w:val="en-GB" w:bidi="en-GB"/>
        </w:rPr>
        <w:t>t</w:t>
      </w:r>
      <w:r>
        <w:rPr>
          <w:rFonts w:cstheme="minorHAnsi"/>
          <w:sz w:val="24"/>
          <w:szCs w:val="24"/>
          <w:lang w:val="en-GB" w:bidi="en-GB"/>
        </w:rPr>
        <w:t xml:space="preserve">ourism is the owner of the </w:t>
      </w:r>
      <w:hyperlink r:id="rId11">
        <w:r w:rsidRPr="00D5631D">
          <w:rPr>
            <w:rFonts w:cstheme="minorHAnsi"/>
            <w:color w:val="0000FF" w:themeColor="hyperlink"/>
            <w:sz w:val="24"/>
            <w:szCs w:val="24"/>
            <w:u w:val="single"/>
            <w:lang w:val="en-GB" w:bidi="en-GB"/>
          </w:rPr>
          <w:t>italia.it</w:t>
        </w:r>
      </w:hyperlink>
      <w:r>
        <w:rPr>
          <w:rFonts w:cstheme="minorHAnsi"/>
          <w:sz w:val="24"/>
          <w:szCs w:val="24"/>
          <w:lang w:val="en-GB" w:bidi="en-GB"/>
        </w:rPr>
        <w:t xml:space="preserve"> website, which is promoted by ENIT</w:t>
      </w:r>
      <w:r w:rsidRPr="00D5631D">
        <w:rPr>
          <w:rFonts w:cstheme="minorHAnsi"/>
          <w:spacing w:val="-2"/>
          <w:sz w:val="24"/>
          <w:szCs w:val="24"/>
          <w:lang w:val="en-GB" w:bidi="en-GB"/>
        </w:rPr>
        <w:t>;</w:t>
      </w:r>
    </w:p>
    <w:p w14:paraId="59BA4D2D" w14:textId="2127D0E3" w:rsidR="00CA2596" w:rsidRPr="001B1C51" w:rsidRDefault="004A2ADD" w:rsidP="00F01BBE">
      <w:pPr>
        <w:numPr>
          <w:ilvl w:val="0"/>
          <w:numId w:val="16"/>
        </w:numPr>
        <w:tabs>
          <w:tab w:val="left" w:pos="854"/>
        </w:tabs>
        <w:spacing w:after="240"/>
        <w:ind w:left="568" w:right="156" w:hanging="284"/>
        <w:jc w:val="both"/>
        <w:rPr>
          <w:rFonts w:cstheme="minorBidi"/>
          <w:sz w:val="24"/>
          <w:szCs w:val="24"/>
          <w:lang w:val="en-US"/>
        </w:rPr>
      </w:pPr>
      <w:r w:rsidRPr="00D5631D">
        <w:rPr>
          <w:rFonts w:cstheme="minorHAnsi"/>
          <w:sz w:val="24"/>
          <w:szCs w:val="24"/>
          <w:lang w:val="en-GB" w:bidi="en-GB"/>
        </w:rPr>
        <w:t xml:space="preserve">on 13 January 2022, ENIT and MiTur signed the </w:t>
      </w:r>
      <w:r w:rsidR="001B1C51">
        <w:rPr>
          <w:rFonts w:cstheme="minorHAnsi"/>
          <w:sz w:val="24"/>
          <w:szCs w:val="24"/>
          <w:lang w:val="en-GB" w:bidi="en-GB"/>
        </w:rPr>
        <w:t>“</w:t>
      </w:r>
      <w:r w:rsidRPr="00D5631D">
        <w:rPr>
          <w:rFonts w:cstheme="minorHAnsi"/>
          <w:i/>
          <w:sz w:val="24"/>
          <w:szCs w:val="24"/>
          <w:lang w:val="en-GB" w:bidi="en-GB"/>
        </w:rPr>
        <w:t xml:space="preserve">Agreement between the Ministry of </w:t>
      </w:r>
      <w:r w:rsidR="00BB2ED0">
        <w:rPr>
          <w:rFonts w:cstheme="minorHAnsi"/>
          <w:i/>
          <w:sz w:val="24"/>
          <w:szCs w:val="24"/>
          <w:lang w:val="en-GB" w:bidi="en-GB"/>
        </w:rPr>
        <w:t>t</w:t>
      </w:r>
      <w:r w:rsidRPr="00D5631D">
        <w:rPr>
          <w:rFonts w:cstheme="minorHAnsi"/>
          <w:i/>
          <w:sz w:val="24"/>
          <w:szCs w:val="24"/>
          <w:lang w:val="en-GB" w:bidi="en-GB"/>
        </w:rPr>
        <w:t>ourism and ENIT - National Tourism Agency for the 2022/2024 period</w:t>
      </w:r>
      <w:r w:rsidR="001B1C51">
        <w:rPr>
          <w:rFonts w:cstheme="minorHAnsi"/>
          <w:sz w:val="24"/>
          <w:szCs w:val="24"/>
          <w:lang w:val="en-GB" w:bidi="en-GB"/>
        </w:rPr>
        <w:t>”</w:t>
      </w:r>
      <w:r w:rsidRPr="00D5631D">
        <w:rPr>
          <w:rFonts w:cstheme="minorHAnsi"/>
          <w:sz w:val="24"/>
          <w:szCs w:val="24"/>
          <w:lang w:val="en-GB" w:bidi="en-GB"/>
        </w:rPr>
        <w:t xml:space="preserve"> concerning, among other things, the redefinition and implementation - in full collaboration with the Regions and Autonomous Provinces, as and when determined by MiTur itself - of a new promotion strategy, highly digitalised and effectively contributing to the definition of the content of the Tourism Digital Hub covered by the National Recovery and Resilience Plan (NRRP);</w:t>
      </w:r>
    </w:p>
    <w:p w14:paraId="646A37D4" w14:textId="0F855056" w:rsidR="00352C93" w:rsidRPr="001B1C51" w:rsidRDefault="004A2ADD" w:rsidP="00352C93">
      <w:pPr>
        <w:numPr>
          <w:ilvl w:val="0"/>
          <w:numId w:val="16"/>
        </w:numPr>
        <w:tabs>
          <w:tab w:val="left" w:pos="854"/>
        </w:tabs>
        <w:spacing w:before="2" w:after="240"/>
        <w:ind w:left="568" w:right="147" w:hanging="284"/>
        <w:jc w:val="both"/>
        <w:rPr>
          <w:rFonts w:cstheme="minorHAnsi"/>
          <w:sz w:val="24"/>
          <w:szCs w:val="24"/>
          <w:lang w:val="en-US"/>
        </w:rPr>
      </w:pPr>
      <w:r w:rsidRPr="00D5631D">
        <w:rPr>
          <w:rFonts w:cstheme="minorHAnsi"/>
          <w:sz w:val="24"/>
          <w:szCs w:val="24"/>
          <w:lang w:val="en-GB" w:bidi="en-GB"/>
        </w:rPr>
        <w:t xml:space="preserve">on 4 January 2023, Law no. 204 of 16 December 2022 was published in the Official Journal, concerning the </w:t>
      </w:r>
      <w:r w:rsidR="001B1C51">
        <w:rPr>
          <w:rFonts w:cstheme="minorHAnsi"/>
          <w:i/>
          <w:sz w:val="24"/>
          <w:szCs w:val="24"/>
          <w:lang w:val="en-GB" w:bidi="en-GB"/>
        </w:rPr>
        <w:t>“</w:t>
      </w:r>
      <w:r w:rsidRPr="00D5631D">
        <w:rPr>
          <w:rFonts w:cstheme="minorHAnsi"/>
          <w:i/>
          <w:sz w:val="24"/>
          <w:szCs w:val="24"/>
          <w:lang w:val="en-GB" w:bidi="en-GB"/>
        </w:rPr>
        <w:t>Conversion into law, with amendments, of Decree-Law no. 173 of 11 November 2022, containing urgent provisions on the reorganisation of the powers of Ministries</w:t>
      </w:r>
      <w:r w:rsidR="001B1C51">
        <w:rPr>
          <w:rFonts w:cstheme="minorHAnsi"/>
          <w:i/>
          <w:sz w:val="24"/>
          <w:szCs w:val="24"/>
          <w:lang w:val="en-GB" w:bidi="en-GB"/>
        </w:rPr>
        <w:t>”</w:t>
      </w:r>
      <w:r w:rsidRPr="00D5631D">
        <w:rPr>
          <w:rFonts w:cstheme="minorHAnsi"/>
          <w:i/>
          <w:sz w:val="24"/>
          <w:szCs w:val="24"/>
          <w:lang w:val="en-GB" w:bidi="en-GB"/>
        </w:rPr>
        <w:t xml:space="preserve">, </w:t>
      </w:r>
      <w:r w:rsidRPr="00D5631D">
        <w:rPr>
          <w:rFonts w:cstheme="minorHAnsi"/>
          <w:sz w:val="24"/>
          <w:szCs w:val="24"/>
          <w:lang w:val="en-GB" w:bidi="en-GB"/>
        </w:rPr>
        <w:t xml:space="preserve">whose Art. 10-bis introduced a new paragraph 1-bis into Article 54-ter of Legislative Decree no. 300/1999, which provides that the Ministry of </w:t>
      </w:r>
      <w:r w:rsidR="00BB2ED0">
        <w:rPr>
          <w:rFonts w:cstheme="minorHAnsi"/>
          <w:sz w:val="24"/>
          <w:szCs w:val="24"/>
          <w:lang w:val="en-GB" w:bidi="en-GB"/>
        </w:rPr>
        <w:t>t</w:t>
      </w:r>
      <w:r w:rsidRPr="00D5631D">
        <w:rPr>
          <w:rFonts w:cstheme="minorHAnsi"/>
          <w:sz w:val="24"/>
          <w:szCs w:val="24"/>
          <w:lang w:val="en-GB" w:bidi="en-GB"/>
        </w:rPr>
        <w:t xml:space="preserve">ourism owns the </w:t>
      </w:r>
      <w:r w:rsidR="001B1C51">
        <w:rPr>
          <w:rFonts w:cstheme="minorHAnsi"/>
          <w:i/>
          <w:sz w:val="24"/>
          <w:szCs w:val="24"/>
          <w:lang w:val="en-GB" w:bidi="en-GB"/>
        </w:rPr>
        <w:t>“</w:t>
      </w:r>
      <w:r w:rsidRPr="00D5631D">
        <w:rPr>
          <w:rFonts w:cstheme="minorHAnsi"/>
          <w:i/>
          <w:sz w:val="24"/>
          <w:szCs w:val="24"/>
          <w:lang w:val="en-GB" w:bidi="en-GB"/>
        </w:rPr>
        <w:t>Italia.it</w:t>
      </w:r>
      <w:r w:rsidR="001B1C51">
        <w:rPr>
          <w:rFonts w:cstheme="minorHAnsi"/>
          <w:i/>
          <w:sz w:val="24"/>
          <w:szCs w:val="24"/>
          <w:lang w:val="en-GB" w:bidi="en-GB"/>
        </w:rPr>
        <w:t>”</w:t>
      </w:r>
      <w:r w:rsidRPr="00D5631D">
        <w:rPr>
          <w:rFonts w:cstheme="minorHAnsi"/>
          <w:i/>
          <w:sz w:val="24"/>
          <w:szCs w:val="24"/>
          <w:lang w:val="en-GB" w:bidi="en-GB"/>
        </w:rPr>
        <w:t xml:space="preserve"> </w:t>
      </w:r>
      <w:r w:rsidRPr="00D5631D">
        <w:rPr>
          <w:rFonts w:cstheme="minorHAnsi"/>
          <w:sz w:val="24"/>
          <w:szCs w:val="24"/>
          <w:lang w:val="en-GB" w:bidi="en-GB"/>
        </w:rPr>
        <w:t>portal, the rights connected to the domain itself and the related technological platform, in order to coordinate and strategically direct the structuring of the portal itself and all activities promoting national tourism policies carried out thereon;</w:t>
      </w:r>
    </w:p>
    <w:p w14:paraId="4A98D19B" w14:textId="32A087C9" w:rsidR="00352C93" w:rsidRPr="001B1C51" w:rsidRDefault="00352C93" w:rsidP="00352C93">
      <w:pPr>
        <w:numPr>
          <w:ilvl w:val="0"/>
          <w:numId w:val="16"/>
        </w:numPr>
        <w:tabs>
          <w:tab w:val="left" w:pos="854"/>
        </w:tabs>
        <w:spacing w:before="2" w:after="240"/>
        <w:ind w:left="568" w:right="147" w:hanging="284"/>
        <w:jc w:val="both"/>
        <w:rPr>
          <w:rFonts w:cstheme="minorHAnsi"/>
          <w:sz w:val="24"/>
          <w:szCs w:val="24"/>
          <w:lang w:val="en-US"/>
        </w:rPr>
      </w:pPr>
      <w:r w:rsidRPr="00352C93">
        <w:rPr>
          <w:rFonts w:cstheme="minorHAnsi"/>
          <w:sz w:val="24"/>
          <w:szCs w:val="24"/>
          <w:lang w:val="en-GB" w:bidi="en-GB"/>
        </w:rPr>
        <w:t xml:space="preserve">MiTur has launched an articulated and complex project, aimed at profitably matching the tourist demand for Italy with the corresponding Italian supply, creating added value for all the actors </w:t>
      </w:r>
      <w:proofErr w:type="gramStart"/>
      <w:r w:rsidRPr="00352C93">
        <w:rPr>
          <w:rFonts w:cstheme="minorHAnsi"/>
          <w:sz w:val="24"/>
          <w:szCs w:val="24"/>
          <w:lang w:val="en-GB" w:bidi="en-GB"/>
        </w:rPr>
        <w:t>involved;</w:t>
      </w:r>
      <w:proofErr w:type="gramEnd"/>
    </w:p>
    <w:p w14:paraId="5C2E8E13" w14:textId="4D020204" w:rsidR="00FD5B0A" w:rsidRPr="001B1C51" w:rsidRDefault="00FD5B0A" w:rsidP="00FD5B0A">
      <w:pPr>
        <w:numPr>
          <w:ilvl w:val="0"/>
          <w:numId w:val="16"/>
        </w:numPr>
        <w:tabs>
          <w:tab w:val="left" w:pos="854"/>
        </w:tabs>
        <w:spacing w:before="2" w:after="240"/>
        <w:ind w:left="568" w:right="147" w:hanging="284"/>
        <w:jc w:val="both"/>
        <w:rPr>
          <w:rFonts w:cstheme="minorBidi"/>
          <w:sz w:val="24"/>
          <w:szCs w:val="24"/>
          <w:lang w:val="en-US"/>
        </w:rPr>
      </w:pPr>
      <w:r w:rsidRPr="1C61B43C">
        <w:rPr>
          <w:rFonts w:cstheme="minorBidi"/>
          <w:sz w:val="24"/>
          <w:szCs w:val="24"/>
          <w:lang w:val="en-GB" w:bidi="en-GB"/>
        </w:rPr>
        <w:t xml:space="preserve">on </w:t>
      </w:r>
      <w:r w:rsidR="00BB2ED0">
        <w:rPr>
          <w:rFonts w:cstheme="minorBidi"/>
          <w:sz w:val="24"/>
          <w:szCs w:val="24"/>
          <w:lang w:val="en-GB" w:bidi="en-GB"/>
        </w:rPr>
        <w:t>__</w:t>
      </w:r>
      <w:r w:rsidRPr="1C61B43C">
        <w:rPr>
          <w:rFonts w:cstheme="minorBidi"/>
          <w:sz w:val="24"/>
          <w:szCs w:val="24"/>
          <w:lang w:val="en-GB" w:bidi="en-GB"/>
        </w:rPr>
        <w:t>/</w:t>
      </w:r>
      <w:r w:rsidR="00BB2ED0">
        <w:rPr>
          <w:rFonts w:cstheme="minorBidi"/>
          <w:sz w:val="24"/>
          <w:szCs w:val="24"/>
          <w:lang w:val="en-GB" w:bidi="en-GB"/>
        </w:rPr>
        <w:t>__</w:t>
      </w:r>
      <w:r w:rsidRPr="1C61B43C">
        <w:rPr>
          <w:rFonts w:cstheme="minorBidi"/>
          <w:sz w:val="24"/>
          <w:szCs w:val="24"/>
          <w:lang w:val="en-GB" w:bidi="en-GB"/>
        </w:rPr>
        <w:t>/</w:t>
      </w:r>
      <w:r w:rsidR="00BB2ED0">
        <w:rPr>
          <w:rFonts w:cstheme="minorBidi"/>
          <w:sz w:val="24"/>
          <w:szCs w:val="24"/>
          <w:lang w:val="en-GB" w:bidi="en-GB"/>
        </w:rPr>
        <w:t>____</w:t>
      </w:r>
      <w:r w:rsidRPr="1C61B43C">
        <w:rPr>
          <w:rFonts w:cstheme="minorBidi"/>
          <w:sz w:val="24"/>
          <w:szCs w:val="24"/>
          <w:lang w:val="en-GB" w:bidi="en-GB"/>
        </w:rPr>
        <w:t xml:space="preserve">, MiTur published a Public Notice for a partnership under the Tourism Digital Hub </w:t>
      </w:r>
      <w:r w:rsidRPr="1C61B43C">
        <w:rPr>
          <w:rFonts w:cstheme="minorBidi"/>
          <w:sz w:val="24"/>
          <w:szCs w:val="24"/>
          <w:lang w:val="en-GB" w:bidi="en-GB"/>
        </w:rPr>
        <w:lastRenderedPageBreak/>
        <w:t xml:space="preserve">project in order to offer users of the </w:t>
      </w:r>
      <w:hyperlink r:id="rId12" w:history="1">
        <w:r w:rsidRPr="002D073D">
          <w:rPr>
            <w:rStyle w:val="Hyperlink"/>
            <w:rFonts w:cstheme="minorBidi"/>
            <w:sz w:val="24"/>
            <w:szCs w:val="24"/>
            <w:lang w:val="en-GB" w:bidi="en-GB"/>
          </w:rPr>
          <w:t>www.italia.it</w:t>
        </w:r>
      </w:hyperlink>
      <w:r w:rsidRPr="1C61B43C">
        <w:rPr>
          <w:rFonts w:cstheme="minorBidi"/>
          <w:sz w:val="24"/>
          <w:szCs w:val="24"/>
          <w:lang w:val="en-GB" w:bidi="en-GB"/>
        </w:rPr>
        <w:t xml:space="preserve"> portal the possibility of using Travel Geo Podcasts on the aforementioned </w:t>
      </w:r>
      <w:proofErr w:type="gramStart"/>
      <w:r w:rsidRPr="1C61B43C">
        <w:rPr>
          <w:rFonts w:cstheme="minorBidi"/>
          <w:sz w:val="24"/>
          <w:szCs w:val="24"/>
          <w:lang w:val="en-GB" w:bidi="en-GB"/>
        </w:rPr>
        <w:t>portal;</w:t>
      </w:r>
      <w:proofErr w:type="gramEnd"/>
    </w:p>
    <w:p w14:paraId="59BA4D2F" w14:textId="61143AC7" w:rsidR="00CA2596" w:rsidRPr="001B1C51" w:rsidRDefault="004A2ADD">
      <w:pPr>
        <w:numPr>
          <w:ilvl w:val="0"/>
          <w:numId w:val="16"/>
        </w:numPr>
        <w:tabs>
          <w:tab w:val="left" w:pos="854"/>
          <w:tab w:val="left" w:pos="2837"/>
          <w:tab w:val="left" w:pos="7411"/>
          <w:tab w:val="left" w:pos="9182"/>
        </w:tabs>
        <w:spacing w:after="240"/>
        <w:ind w:left="568" w:right="153" w:hanging="284"/>
        <w:jc w:val="both"/>
        <w:rPr>
          <w:rFonts w:cstheme="minorBidi"/>
          <w:sz w:val="24"/>
          <w:szCs w:val="24"/>
          <w:lang w:val="en-US"/>
        </w:rPr>
      </w:pPr>
      <w:r w:rsidRPr="1C61B43C">
        <w:rPr>
          <w:rFonts w:cstheme="minorBidi"/>
          <w:sz w:val="24"/>
          <w:szCs w:val="24"/>
          <w:lang w:val="en-GB" w:bidi="en-GB"/>
        </w:rPr>
        <w:t xml:space="preserve">the Partner, with reference to the aforementioned Public Notice of </w:t>
      </w:r>
      <w:r w:rsidR="007B4A52">
        <w:rPr>
          <w:rFonts w:cstheme="minorBidi"/>
          <w:sz w:val="24"/>
          <w:szCs w:val="24"/>
          <w:lang w:val="en-GB" w:bidi="en-GB"/>
        </w:rPr>
        <w:t>__</w:t>
      </w:r>
      <w:r w:rsidRPr="1C61B43C">
        <w:rPr>
          <w:rFonts w:cstheme="minorBidi"/>
          <w:sz w:val="24"/>
          <w:szCs w:val="24"/>
          <w:lang w:val="en-GB" w:bidi="en-GB"/>
        </w:rPr>
        <w:t>/</w:t>
      </w:r>
      <w:r w:rsidR="007B4A52">
        <w:rPr>
          <w:rFonts w:cstheme="minorBidi"/>
          <w:sz w:val="24"/>
          <w:szCs w:val="24"/>
          <w:lang w:val="en-GB" w:bidi="en-GB"/>
        </w:rPr>
        <w:t>__</w:t>
      </w:r>
      <w:r w:rsidRPr="1C61B43C">
        <w:rPr>
          <w:rFonts w:cstheme="minorBidi"/>
          <w:sz w:val="24"/>
          <w:szCs w:val="24"/>
          <w:lang w:val="en-GB" w:bidi="en-GB"/>
        </w:rPr>
        <w:t>/</w:t>
      </w:r>
      <w:r w:rsidR="007B4A52">
        <w:rPr>
          <w:rFonts w:cstheme="minorBidi"/>
          <w:sz w:val="24"/>
          <w:szCs w:val="24"/>
          <w:lang w:val="en-GB" w:bidi="en-GB"/>
        </w:rPr>
        <w:t>____</w:t>
      </w:r>
      <w:r w:rsidRPr="1C61B43C">
        <w:rPr>
          <w:rFonts w:cstheme="minorBidi"/>
          <w:sz w:val="24"/>
          <w:szCs w:val="24"/>
          <w:lang w:val="en-GB" w:bidi="en-GB"/>
        </w:rPr>
        <w:t>, submitted its application for admission on ________</w:t>
      </w:r>
      <w:r w:rsidR="00BB2ED0">
        <w:rPr>
          <w:rFonts w:cstheme="minorBidi"/>
          <w:sz w:val="24"/>
          <w:szCs w:val="24"/>
          <w:lang w:val="en-GB" w:bidi="en-GB"/>
        </w:rPr>
        <w:t>_</w:t>
      </w:r>
      <w:r w:rsidRPr="1C61B43C">
        <w:rPr>
          <w:rFonts w:cstheme="minorBidi"/>
          <w:sz w:val="24"/>
          <w:szCs w:val="24"/>
          <w:lang w:val="en-GB" w:bidi="en-GB"/>
        </w:rPr>
        <w:t>(registered with no.____________) and, having passed the admission phase [</w:t>
      </w:r>
      <w:r w:rsidRPr="1C61B43C">
        <w:rPr>
          <w:rFonts w:cstheme="minorBidi"/>
          <w:i/>
          <w:sz w:val="24"/>
          <w:szCs w:val="24"/>
          <w:lang w:val="en-GB" w:bidi="en-GB"/>
        </w:rPr>
        <w:t>or, in case of admission of several economic operators and of the comparative evaluation of their illustrative reports</w:t>
      </w:r>
      <w:r w:rsidRPr="1C61B43C">
        <w:rPr>
          <w:rFonts w:cstheme="minorBidi"/>
          <w:sz w:val="24"/>
          <w:szCs w:val="24"/>
          <w:lang w:val="en-GB" w:bidi="en-GB"/>
        </w:rPr>
        <w:t>: having been ranked first following its admission and subsequent evaluation of its illustrative report] has been invited by email/certified email to sign the Partnership Agreement;</w:t>
      </w:r>
    </w:p>
    <w:p w14:paraId="59BA4D31" w14:textId="77777777" w:rsidR="00CA2596" w:rsidRPr="001B1C51" w:rsidRDefault="004A2ADD">
      <w:pPr>
        <w:numPr>
          <w:ilvl w:val="0"/>
          <w:numId w:val="16"/>
        </w:numPr>
        <w:tabs>
          <w:tab w:val="left" w:pos="854"/>
        </w:tabs>
        <w:spacing w:after="240"/>
        <w:ind w:left="568" w:right="147" w:hanging="284"/>
        <w:jc w:val="both"/>
        <w:rPr>
          <w:rFonts w:cstheme="minorHAnsi"/>
          <w:sz w:val="24"/>
          <w:szCs w:val="24"/>
          <w:lang w:val="en-US"/>
        </w:rPr>
      </w:pPr>
      <w:r w:rsidRPr="00D5631D">
        <w:rPr>
          <w:rFonts w:cstheme="minorHAnsi"/>
          <w:sz w:val="24"/>
          <w:szCs w:val="24"/>
          <w:lang w:val="en-GB" w:bidi="en-GB"/>
        </w:rPr>
        <w:t xml:space="preserve">in the exercise of its institutional powers, MiTur does not act as an economic operator and/or intermediary and acts exclusively for public interest purposes falling within its </w:t>
      </w:r>
      <w:proofErr w:type="gramStart"/>
      <w:r w:rsidRPr="00D5631D">
        <w:rPr>
          <w:rFonts w:cstheme="minorHAnsi"/>
          <w:sz w:val="24"/>
          <w:szCs w:val="24"/>
          <w:lang w:val="en-GB" w:bidi="en-GB"/>
        </w:rPr>
        <w:t>remit;</w:t>
      </w:r>
      <w:proofErr w:type="gramEnd"/>
    </w:p>
    <w:p w14:paraId="59BA4D33" w14:textId="4215BE24" w:rsidR="00CA2596" w:rsidRPr="001B1C51" w:rsidRDefault="004A2ADD">
      <w:pPr>
        <w:numPr>
          <w:ilvl w:val="0"/>
          <w:numId w:val="16"/>
        </w:numPr>
        <w:tabs>
          <w:tab w:val="left" w:pos="854"/>
        </w:tabs>
        <w:spacing w:after="240"/>
        <w:ind w:left="568" w:right="150" w:hanging="284"/>
        <w:jc w:val="both"/>
        <w:rPr>
          <w:rFonts w:cstheme="minorHAnsi"/>
          <w:sz w:val="24"/>
          <w:szCs w:val="24"/>
          <w:lang w:val="en-US"/>
        </w:rPr>
      </w:pPr>
      <w:r w:rsidRPr="00D5631D">
        <w:rPr>
          <w:rFonts w:cstheme="minorHAnsi"/>
          <w:sz w:val="24"/>
          <w:szCs w:val="24"/>
          <w:lang w:val="en-GB" w:bidi="en-GB"/>
        </w:rPr>
        <w:t xml:space="preserve">MiTur has already signed partnership and interoperability agreements in connection with TDH – and may sign new ones in the future - with other public and private </w:t>
      </w:r>
      <w:proofErr w:type="gramStart"/>
      <w:r w:rsidRPr="00D5631D">
        <w:rPr>
          <w:rFonts w:cstheme="minorHAnsi"/>
          <w:sz w:val="24"/>
          <w:szCs w:val="24"/>
          <w:lang w:val="en-GB" w:bidi="en-GB"/>
        </w:rPr>
        <w:t>Partners;</w:t>
      </w:r>
      <w:proofErr w:type="gramEnd"/>
    </w:p>
    <w:p w14:paraId="59BA4D35" w14:textId="74033D81" w:rsidR="00CA2596" w:rsidRPr="001B1C51" w:rsidRDefault="004A2ADD">
      <w:pPr>
        <w:numPr>
          <w:ilvl w:val="0"/>
          <w:numId w:val="16"/>
        </w:numPr>
        <w:tabs>
          <w:tab w:val="left" w:pos="854"/>
        </w:tabs>
        <w:spacing w:after="240"/>
        <w:ind w:left="568" w:right="151" w:hanging="284"/>
        <w:jc w:val="both"/>
        <w:rPr>
          <w:rFonts w:cstheme="minorHAnsi"/>
          <w:sz w:val="24"/>
          <w:szCs w:val="24"/>
          <w:lang w:val="en-US"/>
        </w:rPr>
      </w:pPr>
      <w:r w:rsidRPr="00D5631D">
        <w:rPr>
          <w:rFonts w:cstheme="minorHAnsi"/>
          <w:sz w:val="24"/>
          <w:szCs w:val="24"/>
          <w:lang w:val="en-GB" w:bidi="en-GB"/>
        </w:rPr>
        <w:t xml:space="preserve">the Partner is the owner or otherwise has the availability of a platform for the supply of Travel Geo Podcasts. The Partner intends to join the TDH to provide its Travel Geo Podcasts, for which it declares it has and/or undertakes to obtain all rights for their use and sharing, and acknowledges that participation in the TDH is voluntary and does not give rise to any direct remuneration for the Parties </w:t>
      </w:r>
      <w:proofErr w:type="gramStart"/>
      <w:r w:rsidRPr="00D5631D">
        <w:rPr>
          <w:rFonts w:cstheme="minorHAnsi"/>
          <w:sz w:val="24"/>
          <w:szCs w:val="24"/>
          <w:lang w:val="en-GB" w:bidi="en-GB"/>
        </w:rPr>
        <w:t>concerned;</w:t>
      </w:r>
      <w:proofErr w:type="gramEnd"/>
    </w:p>
    <w:p w14:paraId="59BA4D36" w14:textId="201DD23E" w:rsidR="00CA2596" w:rsidRPr="001B1C51" w:rsidRDefault="004A2ADD">
      <w:pPr>
        <w:numPr>
          <w:ilvl w:val="0"/>
          <w:numId w:val="16"/>
        </w:numPr>
        <w:tabs>
          <w:tab w:val="left" w:pos="854"/>
        </w:tabs>
        <w:spacing w:after="240" w:line="292" w:lineRule="exact"/>
        <w:ind w:left="568" w:right="154" w:hanging="284"/>
        <w:jc w:val="both"/>
        <w:rPr>
          <w:rFonts w:cstheme="minorHAnsi"/>
          <w:spacing w:val="-2"/>
          <w:sz w:val="24"/>
          <w:szCs w:val="24"/>
          <w:lang w:val="en-US"/>
        </w:rPr>
      </w:pPr>
      <w:r w:rsidRPr="00D5631D">
        <w:rPr>
          <w:rFonts w:cstheme="minorHAnsi"/>
          <w:sz w:val="24"/>
          <w:szCs w:val="24"/>
          <w:lang w:val="en-GB" w:bidi="en-GB"/>
        </w:rPr>
        <w:t xml:space="preserve">The Partner, for the purposes of interoperability with the Tourism Digital Hub, is equipped with a platform that can interoperate with the </w:t>
      </w:r>
      <w:proofErr w:type="gramStart"/>
      <w:r w:rsidRPr="00D5631D">
        <w:rPr>
          <w:rFonts w:cstheme="minorHAnsi"/>
          <w:sz w:val="24"/>
          <w:szCs w:val="24"/>
          <w:lang w:val="en-GB" w:bidi="en-GB"/>
        </w:rPr>
        <w:t>TDH;</w:t>
      </w:r>
      <w:proofErr w:type="gramEnd"/>
    </w:p>
    <w:p w14:paraId="59BA4D37" w14:textId="78B04F3E" w:rsidR="00CA2596" w:rsidRPr="001B1C51" w:rsidRDefault="00953D17">
      <w:pPr>
        <w:numPr>
          <w:ilvl w:val="0"/>
          <w:numId w:val="17"/>
        </w:numPr>
        <w:spacing w:after="240" w:line="292" w:lineRule="exact"/>
        <w:ind w:left="568" w:hanging="284"/>
        <w:jc w:val="both"/>
        <w:rPr>
          <w:rFonts w:cstheme="minorHAnsi"/>
          <w:spacing w:val="-2"/>
          <w:sz w:val="24"/>
          <w:szCs w:val="24"/>
          <w:lang w:val="en-US"/>
        </w:rPr>
      </w:pPr>
      <w:r w:rsidRPr="00D5631D">
        <w:rPr>
          <w:rFonts w:cstheme="minorHAnsi"/>
          <w:spacing w:val="-2"/>
          <w:sz w:val="24"/>
          <w:szCs w:val="24"/>
          <w:lang w:val="en-GB" w:bidi="en-GB"/>
        </w:rPr>
        <w:t xml:space="preserve">Any further approval steps for the use of the E-Service between MiTur and the Partner, in addition to the signing of this Agreement, will be indicated in specific contractual </w:t>
      </w:r>
      <w:proofErr w:type="gramStart"/>
      <w:r w:rsidRPr="00D5631D">
        <w:rPr>
          <w:rFonts w:cstheme="minorHAnsi"/>
          <w:spacing w:val="-2"/>
          <w:sz w:val="24"/>
          <w:szCs w:val="24"/>
          <w:lang w:val="en-GB" w:bidi="en-GB"/>
        </w:rPr>
        <w:t>addenda;</w:t>
      </w:r>
      <w:proofErr w:type="gramEnd"/>
    </w:p>
    <w:p w14:paraId="59BA4D39" w14:textId="3CE7DA41" w:rsidR="00CA2596" w:rsidRPr="001B1C51" w:rsidRDefault="004A2ADD">
      <w:pPr>
        <w:numPr>
          <w:ilvl w:val="0"/>
          <w:numId w:val="16"/>
        </w:numPr>
        <w:tabs>
          <w:tab w:val="left" w:pos="854"/>
        </w:tabs>
        <w:spacing w:before="150" w:after="240"/>
        <w:ind w:left="568" w:right="155" w:hanging="284"/>
        <w:jc w:val="both"/>
        <w:rPr>
          <w:rFonts w:cstheme="minorHAnsi"/>
          <w:sz w:val="24"/>
          <w:szCs w:val="24"/>
          <w:lang w:val="en-US"/>
        </w:rPr>
      </w:pPr>
      <w:r w:rsidRPr="00D5631D">
        <w:rPr>
          <w:rFonts w:cstheme="minorHAnsi"/>
          <w:sz w:val="24"/>
          <w:szCs w:val="24"/>
          <w:lang w:val="en-GB" w:bidi="en-GB"/>
        </w:rPr>
        <w:t xml:space="preserve">The TDH uses e technological infrastructure that ensures the interoperability of the information systems and databases of MiTur and the Partners, through the accreditation, identification and management of the authorization levels of the entities authorised to operate on it, as well as the collection and storage of information relating to accesses and transactions carried out through it. Data and information are shared through application programming interfaces made available by MiTur and used by the </w:t>
      </w:r>
      <w:proofErr w:type="gramStart"/>
      <w:r w:rsidRPr="00D5631D">
        <w:rPr>
          <w:rFonts w:cstheme="minorHAnsi"/>
          <w:sz w:val="24"/>
          <w:szCs w:val="24"/>
          <w:lang w:val="en-GB" w:bidi="en-GB"/>
        </w:rPr>
        <w:t>Partners;</w:t>
      </w:r>
      <w:proofErr w:type="gramEnd"/>
    </w:p>
    <w:p w14:paraId="11CA9813" w14:textId="77777777" w:rsidR="003B1EF6" w:rsidRPr="001B1C51" w:rsidRDefault="004A2ADD">
      <w:pPr>
        <w:numPr>
          <w:ilvl w:val="0"/>
          <w:numId w:val="16"/>
        </w:numPr>
        <w:tabs>
          <w:tab w:val="left" w:pos="854"/>
        </w:tabs>
        <w:spacing w:before="3" w:after="240"/>
        <w:ind w:left="568" w:right="149" w:hanging="284"/>
        <w:jc w:val="both"/>
        <w:rPr>
          <w:rFonts w:cstheme="minorHAnsi"/>
          <w:sz w:val="24"/>
          <w:szCs w:val="24"/>
          <w:lang w:val="en-US"/>
        </w:rPr>
      </w:pPr>
      <w:r w:rsidRPr="00D5631D">
        <w:rPr>
          <w:rFonts w:cstheme="minorHAnsi"/>
          <w:sz w:val="24"/>
          <w:szCs w:val="24"/>
          <w:lang w:val="en-GB" w:bidi="en-GB"/>
        </w:rPr>
        <w:t xml:space="preserve">MiTur has identified a standard communication protocol between the TDH and the outside world, defined as TDH022, which serves as a National Digital Standard, in charge of the exchange of both open data and private data between the Partners, and which also serves as an integration interface between the TDH and all Operators in the Sector intending to join the </w:t>
      </w:r>
      <w:proofErr w:type="gramStart"/>
      <w:r w:rsidRPr="00D5631D">
        <w:rPr>
          <w:rFonts w:cstheme="minorHAnsi"/>
          <w:sz w:val="24"/>
          <w:szCs w:val="24"/>
          <w:lang w:val="en-GB" w:bidi="en-GB"/>
        </w:rPr>
        <w:t>Ecosystem;</w:t>
      </w:r>
      <w:proofErr w:type="gramEnd"/>
    </w:p>
    <w:p w14:paraId="389E2C87" w14:textId="77777777" w:rsidR="00B81F3A" w:rsidRPr="00B81F3A" w:rsidRDefault="00BB2ED0">
      <w:pPr>
        <w:numPr>
          <w:ilvl w:val="0"/>
          <w:numId w:val="16"/>
        </w:numPr>
        <w:tabs>
          <w:tab w:val="left" w:pos="854"/>
        </w:tabs>
        <w:spacing w:after="120"/>
        <w:ind w:left="568" w:right="148" w:hanging="284"/>
        <w:jc w:val="both"/>
        <w:rPr>
          <w:rFonts w:cstheme="minorHAnsi"/>
          <w:sz w:val="24"/>
          <w:szCs w:val="24"/>
          <w:lang w:val="en-US"/>
        </w:rPr>
      </w:pPr>
      <w:r w:rsidRPr="00AA6E2F">
        <w:rPr>
          <w:rFonts w:cstheme="minorHAnsi"/>
          <w:sz w:val="24"/>
          <w:szCs w:val="24"/>
          <w:lang w:val="en-GB" w:bidi="en-GB"/>
        </w:rPr>
        <w:t xml:space="preserve">MiTur adopted the TDH022 Ecosystem Guidelines of the Ministry of tourism, standards and technologies to interface and integrate with Italia.it, registered by the Court of Auditors under Decree no. </w:t>
      </w:r>
      <w:proofErr w:type="gramStart"/>
      <w:r w:rsidRPr="00AA6E2F">
        <w:rPr>
          <w:rFonts w:cstheme="minorHAnsi"/>
          <w:sz w:val="24"/>
          <w:szCs w:val="24"/>
          <w:lang w:val="en-GB" w:bidi="en-GB"/>
        </w:rPr>
        <w:t>52/23</w:t>
      </w:r>
      <w:r>
        <w:rPr>
          <w:rFonts w:cstheme="minorHAnsi"/>
          <w:sz w:val="24"/>
          <w:szCs w:val="24"/>
          <w:lang w:val="en-GB" w:bidi="en-GB"/>
        </w:rPr>
        <w:t>;</w:t>
      </w:r>
      <w:proofErr w:type="gramEnd"/>
    </w:p>
    <w:p w14:paraId="59BA4D3C" w14:textId="2E98D7DE" w:rsidR="00CA2596" w:rsidRPr="001B1C51" w:rsidRDefault="004A2ADD">
      <w:pPr>
        <w:numPr>
          <w:ilvl w:val="0"/>
          <w:numId w:val="16"/>
        </w:numPr>
        <w:tabs>
          <w:tab w:val="left" w:pos="854"/>
        </w:tabs>
        <w:spacing w:after="120"/>
        <w:ind w:left="568" w:right="148" w:hanging="284"/>
        <w:jc w:val="both"/>
        <w:rPr>
          <w:rFonts w:cstheme="minorHAnsi"/>
          <w:sz w:val="24"/>
          <w:szCs w:val="24"/>
          <w:lang w:val="en-US"/>
        </w:rPr>
      </w:pPr>
      <w:r w:rsidRPr="00D5631D">
        <w:rPr>
          <w:rFonts w:cstheme="minorHAnsi"/>
          <w:sz w:val="24"/>
          <w:szCs w:val="24"/>
          <w:lang w:val="en-GB" w:bidi="en-GB"/>
        </w:rPr>
        <w:t xml:space="preserve">The Partner intends to exchange travel geo podcasts with MiTur and via the TDH in accordance with the provisions of this interoperability agreement (hereinafter </w:t>
      </w:r>
      <w:r w:rsidR="001B1C51">
        <w:rPr>
          <w:rFonts w:cstheme="minorHAnsi"/>
          <w:sz w:val="24"/>
          <w:szCs w:val="24"/>
          <w:lang w:val="en-GB" w:bidi="en-GB"/>
        </w:rPr>
        <w:t>“</w:t>
      </w:r>
      <w:r w:rsidRPr="00D5631D">
        <w:rPr>
          <w:rFonts w:cstheme="minorHAnsi"/>
          <w:b/>
          <w:sz w:val="24"/>
          <w:szCs w:val="24"/>
          <w:lang w:val="en-GB" w:bidi="en-GB"/>
        </w:rPr>
        <w:t>Agreement</w:t>
      </w:r>
      <w:r w:rsidR="001B1C51">
        <w:rPr>
          <w:rFonts w:cstheme="minorHAnsi"/>
          <w:sz w:val="24"/>
          <w:szCs w:val="24"/>
          <w:lang w:val="en-GB" w:bidi="en-GB"/>
        </w:rPr>
        <w:t>”</w:t>
      </w:r>
      <w:r w:rsidRPr="00D5631D">
        <w:rPr>
          <w:rFonts w:cstheme="minorHAnsi"/>
          <w:sz w:val="24"/>
          <w:szCs w:val="24"/>
          <w:lang w:val="en-GB" w:bidi="en-GB"/>
        </w:rPr>
        <w:t>) and as permitted by EU Reg. 679/2016 (GDPR).</w:t>
      </w:r>
    </w:p>
    <w:p w14:paraId="59BA4D3D" w14:textId="77777777" w:rsidR="00CA2596" w:rsidRPr="001B1C51" w:rsidRDefault="004A2ADD" w:rsidP="00B81F3A">
      <w:pPr>
        <w:spacing w:after="240"/>
        <w:ind w:left="130"/>
        <w:rPr>
          <w:rFonts w:cstheme="minorHAnsi"/>
          <w:sz w:val="24"/>
          <w:szCs w:val="24"/>
          <w:lang w:val="en-US"/>
        </w:rPr>
      </w:pPr>
      <w:r w:rsidRPr="00D5631D">
        <w:rPr>
          <w:rFonts w:cstheme="minorHAnsi"/>
          <w:sz w:val="24"/>
          <w:szCs w:val="24"/>
          <w:lang w:val="en-GB" w:bidi="en-GB"/>
        </w:rPr>
        <w:t xml:space="preserve">NOW, THEREFORE, the Parties, represented as shown </w:t>
      </w:r>
      <w:r w:rsidRPr="00D5631D">
        <w:rPr>
          <w:rFonts w:cstheme="minorHAnsi"/>
          <w:spacing w:val="-2"/>
          <w:sz w:val="24"/>
          <w:szCs w:val="24"/>
          <w:lang w:val="en-GB" w:bidi="en-GB"/>
        </w:rPr>
        <w:t>above,</w:t>
      </w:r>
    </w:p>
    <w:p w14:paraId="59BA4D3E" w14:textId="1E9C706A" w:rsidR="00CA2596" w:rsidRDefault="004A2ADD" w:rsidP="00884E53">
      <w:pPr>
        <w:spacing w:after="240"/>
        <w:ind w:left="2671" w:right="2688"/>
        <w:jc w:val="center"/>
        <w:outlineLvl w:val="1"/>
        <w:rPr>
          <w:rFonts w:cstheme="minorHAnsi"/>
          <w:b/>
          <w:bCs/>
          <w:sz w:val="24"/>
          <w:szCs w:val="24"/>
        </w:rPr>
      </w:pPr>
      <w:r>
        <w:rPr>
          <w:rFonts w:cstheme="minorHAnsi"/>
          <w:b/>
          <w:sz w:val="24"/>
          <w:szCs w:val="24"/>
          <w:lang w:val="en-GB" w:bidi="en-GB"/>
        </w:rPr>
        <w:lastRenderedPageBreak/>
        <w:t>AGREE AS FOLLOWS</w:t>
      </w:r>
    </w:p>
    <w:p w14:paraId="59BA4D3F" w14:textId="77777777" w:rsidR="00CA2596" w:rsidRPr="00D5631D" w:rsidRDefault="004A2ADD" w:rsidP="00423C86">
      <w:pPr>
        <w:spacing w:after="120"/>
        <w:ind w:left="132"/>
        <w:jc w:val="both"/>
        <w:rPr>
          <w:rFonts w:cstheme="minorHAnsi"/>
          <w:b/>
          <w:sz w:val="24"/>
          <w:szCs w:val="24"/>
        </w:rPr>
      </w:pPr>
      <w:r w:rsidRPr="00D5631D">
        <w:rPr>
          <w:rFonts w:cstheme="minorHAnsi"/>
          <w:b/>
          <w:sz w:val="24"/>
          <w:szCs w:val="24"/>
          <w:lang w:val="en-GB" w:bidi="en-GB"/>
        </w:rPr>
        <w:t xml:space="preserve">ART. 1 - </w:t>
      </w:r>
      <w:r w:rsidRPr="00D5631D">
        <w:rPr>
          <w:rFonts w:cstheme="minorHAnsi"/>
          <w:b/>
          <w:spacing w:val="-2"/>
          <w:sz w:val="24"/>
          <w:szCs w:val="24"/>
          <w:lang w:val="en-GB" w:bidi="en-GB"/>
        </w:rPr>
        <w:t>Definitions</w:t>
      </w:r>
    </w:p>
    <w:p w14:paraId="59BA4D40" w14:textId="77777777" w:rsidR="00CA2596" w:rsidRPr="001B1C51" w:rsidRDefault="004A2ADD">
      <w:pPr>
        <w:numPr>
          <w:ilvl w:val="0"/>
          <w:numId w:val="15"/>
        </w:numPr>
        <w:tabs>
          <w:tab w:val="left" w:pos="854"/>
        </w:tabs>
        <w:spacing w:after="120"/>
        <w:ind w:left="647" w:hanging="363"/>
        <w:jc w:val="both"/>
        <w:rPr>
          <w:rFonts w:cstheme="minorHAnsi"/>
          <w:sz w:val="24"/>
          <w:szCs w:val="24"/>
          <w:lang w:val="en-US"/>
        </w:rPr>
      </w:pPr>
      <w:r w:rsidRPr="00D5631D">
        <w:rPr>
          <w:rFonts w:cstheme="minorHAnsi"/>
          <w:sz w:val="24"/>
          <w:szCs w:val="24"/>
          <w:lang w:val="en-GB" w:bidi="en-GB"/>
        </w:rPr>
        <w:t xml:space="preserve">For the purposes of this Agreement, the following </w:t>
      </w:r>
      <w:r w:rsidRPr="00D5631D">
        <w:rPr>
          <w:rFonts w:cstheme="minorHAnsi"/>
          <w:spacing w:val="-2"/>
          <w:sz w:val="24"/>
          <w:szCs w:val="24"/>
          <w:lang w:val="en-GB" w:bidi="en-GB"/>
        </w:rPr>
        <w:t>definitions shall apply:</w:t>
      </w:r>
    </w:p>
    <w:p w14:paraId="59BA4D41" w14:textId="1978DF75" w:rsidR="00CA2596" w:rsidRPr="001B1C51" w:rsidRDefault="004A2ADD">
      <w:pPr>
        <w:numPr>
          <w:ilvl w:val="1"/>
          <w:numId w:val="15"/>
        </w:numPr>
        <w:spacing w:after="120"/>
        <w:ind w:left="851" w:hanging="284"/>
        <w:jc w:val="both"/>
        <w:rPr>
          <w:rFonts w:cstheme="minorHAnsi"/>
          <w:sz w:val="24"/>
          <w:szCs w:val="24"/>
          <w:lang w:val="en-US"/>
        </w:rPr>
      </w:pPr>
      <w:r w:rsidRPr="00D5631D">
        <w:rPr>
          <w:rFonts w:cstheme="minorHAnsi"/>
          <w:sz w:val="24"/>
          <w:szCs w:val="24"/>
          <w:lang w:val="en-GB" w:bidi="en-GB"/>
        </w:rPr>
        <w:t>Partner: the entity that has been selected to join the Interoperability Infrastructure</w:t>
      </w:r>
      <w:r w:rsidR="00BB2ED0">
        <w:rPr>
          <w:rFonts w:cstheme="minorHAnsi"/>
          <w:sz w:val="24"/>
          <w:szCs w:val="24"/>
          <w:lang w:val="en-GB" w:bidi="en-GB"/>
        </w:rPr>
        <w:t xml:space="preserve"> </w:t>
      </w:r>
      <w:r w:rsidR="00BB2ED0" w:rsidRPr="00D5631D">
        <w:rPr>
          <w:rFonts w:cstheme="minorHAnsi"/>
          <w:sz w:val="24"/>
          <w:szCs w:val="24"/>
          <w:lang w:val="en-GB" w:bidi="en-GB"/>
        </w:rPr>
        <w:t>for the interoperability</w:t>
      </w:r>
      <w:r w:rsidRPr="00D5631D">
        <w:rPr>
          <w:rFonts w:cstheme="minorHAnsi"/>
          <w:sz w:val="24"/>
          <w:szCs w:val="24"/>
          <w:lang w:val="en-GB" w:bidi="en-GB"/>
        </w:rPr>
        <w:t xml:space="preserve"> with TDH for the provision of Travel Geo Podcasts through the accreditation process.</w:t>
      </w:r>
    </w:p>
    <w:p w14:paraId="59BA4D42" w14:textId="77777777" w:rsidR="00CA2596" w:rsidRPr="001B1C51" w:rsidRDefault="004A2ADD">
      <w:pPr>
        <w:numPr>
          <w:ilvl w:val="1"/>
          <w:numId w:val="15"/>
        </w:numPr>
        <w:spacing w:after="120"/>
        <w:ind w:left="851" w:hanging="284"/>
        <w:jc w:val="both"/>
        <w:rPr>
          <w:rFonts w:cstheme="minorHAnsi"/>
          <w:sz w:val="24"/>
          <w:szCs w:val="24"/>
          <w:lang w:val="en-US"/>
        </w:rPr>
      </w:pPr>
      <w:r w:rsidRPr="00D5631D">
        <w:rPr>
          <w:rFonts w:cstheme="minorHAnsi"/>
          <w:sz w:val="24"/>
          <w:szCs w:val="24"/>
          <w:lang w:val="en-GB" w:bidi="en-GB"/>
        </w:rPr>
        <w:t xml:space="preserve">Partners: all public and private entities who have joined and/or will join the TDH Interoperability Infrastructure in the future through the accreditation process and the signing of a partnership and interoperability agreement with </w:t>
      </w:r>
      <w:r w:rsidRPr="00D5631D">
        <w:rPr>
          <w:rFonts w:cstheme="minorHAnsi"/>
          <w:spacing w:val="-4"/>
          <w:sz w:val="24"/>
          <w:szCs w:val="24"/>
          <w:lang w:val="en-GB" w:bidi="en-GB"/>
        </w:rPr>
        <w:t>TDH.</w:t>
      </w:r>
    </w:p>
    <w:p w14:paraId="24913E41" w14:textId="6080C420" w:rsidR="003E7F93" w:rsidRPr="001B1C51" w:rsidRDefault="003E7F93" w:rsidP="0074701B">
      <w:pPr>
        <w:numPr>
          <w:ilvl w:val="1"/>
          <w:numId w:val="15"/>
        </w:numPr>
        <w:spacing w:after="120"/>
        <w:ind w:left="851" w:hanging="284"/>
        <w:jc w:val="both"/>
        <w:rPr>
          <w:rFonts w:cstheme="minorHAnsi"/>
          <w:sz w:val="24"/>
          <w:szCs w:val="24"/>
          <w:lang w:val="en-US"/>
        </w:rPr>
      </w:pPr>
      <w:r w:rsidRPr="00547E55">
        <w:rPr>
          <w:rFonts w:cstheme="minorHAnsi"/>
          <w:sz w:val="24"/>
          <w:szCs w:val="24"/>
          <w:lang w:val="en-GB" w:bidi="en-GB"/>
        </w:rPr>
        <w:t>Iframe: HTML element used to display the content of a web page, or any resource, within a box on a second main page.</w:t>
      </w:r>
    </w:p>
    <w:p w14:paraId="59BA4D44" w14:textId="196FFBAD" w:rsidR="00CA2596" w:rsidRPr="001B1C51" w:rsidRDefault="004A2ADD">
      <w:pPr>
        <w:numPr>
          <w:ilvl w:val="1"/>
          <w:numId w:val="15"/>
        </w:numPr>
        <w:spacing w:before="1" w:after="120"/>
        <w:ind w:left="851" w:hanging="284"/>
        <w:jc w:val="both"/>
        <w:rPr>
          <w:rFonts w:cstheme="minorHAnsi"/>
          <w:sz w:val="24"/>
          <w:szCs w:val="24"/>
          <w:lang w:val="en-US"/>
        </w:rPr>
      </w:pPr>
      <w:r w:rsidRPr="00D5631D">
        <w:rPr>
          <w:rFonts w:cstheme="minorHAnsi"/>
          <w:sz w:val="24"/>
          <w:szCs w:val="24"/>
          <w:lang w:val="en-GB" w:bidi="en-GB"/>
        </w:rPr>
        <w:t xml:space="preserve">APPs: digital applications published on the TDH portal and/or </w:t>
      </w:r>
      <w:r w:rsidRPr="00D5631D">
        <w:rPr>
          <w:rFonts w:cstheme="minorHAnsi"/>
          <w:spacing w:val="-2"/>
          <w:sz w:val="24"/>
          <w:szCs w:val="24"/>
          <w:lang w:val="en-GB" w:bidi="en-GB"/>
        </w:rPr>
        <w:t>italia.it.</w:t>
      </w:r>
    </w:p>
    <w:p w14:paraId="59BA4D4B" w14:textId="77777777" w:rsidR="00CA2596" w:rsidRPr="001B1C51" w:rsidRDefault="004A2ADD">
      <w:pPr>
        <w:numPr>
          <w:ilvl w:val="1"/>
          <w:numId w:val="15"/>
        </w:numPr>
        <w:spacing w:before="150" w:after="120"/>
        <w:ind w:left="851" w:hanging="284"/>
        <w:jc w:val="both"/>
        <w:rPr>
          <w:rFonts w:cstheme="minorHAnsi"/>
          <w:sz w:val="24"/>
          <w:szCs w:val="24"/>
          <w:lang w:val="en-US"/>
        </w:rPr>
      </w:pPr>
      <w:r w:rsidRPr="00D5631D">
        <w:rPr>
          <w:rFonts w:cstheme="minorHAnsi"/>
          <w:sz w:val="24"/>
          <w:szCs w:val="24"/>
          <w:lang w:val="en-GB" w:bidi="en-GB"/>
        </w:rPr>
        <w:t xml:space="preserve">End Users: end recipients of the APPs or APIs or of the website italia.it/ </w:t>
      </w:r>
      <w:r w:rsidRPr="00D5631D">
        <w:rPr>
          <w:rFonts w:cstheme="minorHAnsi"/>
          <w:spacing w:val="-4"/>
          <w:sz w:val="24"/>
          <w:szCs w:val="24"/>
          <w:lang w:val="en-GB" w:bidi="en-GB"/>
        </w:rPr>
        <w:t>TDH.</w:t>
      </w:r>
    </w:p>
    <w:p w14:paraId="59BA4D4D" w14:textId="5FD04854" w:rsidR="00CA2596" w:rsidRPr="001B1C51" w:rsidRDefault="004A2ADD">
      <w:pPr>
        <w:numPr>
          <w:ilvl w:val="1"/>
          <w:numId w:val="15"/>
        </w:numPr>
        <w:spacing w:before="2" w:after="120"/>
        <w:ind w:left="851" w:hanging="284"/>
        <w:jc w:val="both"/>
        <w:rPr>
          <w:rFonts w:cstheme="minorHAnsi"/>
          <w:sz w:val="24"/>
          <w:szCs w:val="24"/>
          <w:lang w:val="en-US"/>
        </w:rPr>
      </w:pPr>
      <w:r w:rsidRPr="00D5631D">
        <w:rPr>
          <w:rFonts w:cstheme="minorHAnsi"/>
          <w:sz w:val="24"/>
          <w:szCs w:val="24"/>
          <w:lang w:val="en-GB" w:bidi="en-GB"/>
        </w:rPr>
        <w:t xml:space="preserve">E-service: any digital service provided as part of the Tourism Digital Hub (also </w:t>
      </w:r>
      <w:r w:rsidR="001B1C51">
        <w:rPr>
          <w:rFonts w:cstheme="minorHAnsi"/>
          <w:sz w:val="24"/>
          <w:szCs w:val="24"/>
          <w:lang w:val="en-GB" w:bidi="en-GB"/>
        </w:rPr>
        <w:t>“</w:t>
      </w:r>
      <w:r w:rsidRPr="00D5631D">
        <w:rPr>
          <w:rFonts w:cstheme="minorHAnsi"/>
          <w:sz w:val="24"/>
          <w:szCs w:val="24"/>
          <w:lang w:val="en-GB" w:bidi="en-GB"/>
        </w:rPr>
        <w:t>TDH</w:t>
      </w:r>
      <w:r w:rsidR="001B1C51">
        <w:rPr>
          <w:rFonts w:cstheme="minorHAnsi"/>
          <w:sz w:val="24"/>
          <w:szCs w:val="24"/>
          <w:lang w:val="en-GB" w:bidi="en-GB"/>
        </w:rPr>
        <w:t>”</w:t>
      </w:r>
      <w:r w:rsidRPr="00D5631D">
        <w:rPr>
          <w:rFonts w:cstheme="minorHAnsi"/>
          <w:sz w:val="24"/>
          <w:szCs w:val="24"/>
          <w:lang w:val="en-GB" w:bidi="en-GB"/>
        </w:rPr>
        <w:t>), created and made available by the Ministry</w:t>
      </w:r>
      <w:r w:rsidR="002C14CE">
        <w:rPr>
          <w:rFonts w:cstheme="minorHAnsi"/>
          <w:spacing w:val="-8"/>
          <w:sz w:val="24"/>
          <w:szCs w:val="24"/>
          <w:lang w:val="en-GB" w:bidi="en-GB"/>
        </w:rPr>
        <w:t>.</w:t>
      </w:r>
    </w:p>
    <w:p w14:paraId="59BA4D4F" w14:textId="77777777" w:rsidR="00CA2596" w:rsidRPr="001B1C51" w:rsidRDefault="004A2ADD">
      <w:pPr>
        <w:numPr>
          <w:ilvl w:val="1"/>
          <w:numId w:val="15"/>
        </w:numPr>
        <w:spacing w:after="120"/>
        <w:ind w:left="851" w:hanging="284"/>
        <w:jc w:val="both"/>
        <w:rPr>
          <w:rFonts w:cstheme="minorHAnsi"/>
          <w:sz w:val="24"/>
          <w:szCs w:val="24"/>
          <w:lang w:val="en-US"/>
        </w:rPr>
      </w:pPr>
      <w:r w:rsidRPr="00D5631D">
        <w:rPr>
          <w:rFonts w:cstheme="minorHAnsi"/>
          <w:sz w:val="24"/>
          <w:szCs w:val="24"/>
          <w:lang w:val="en-GB" w:bidi="en-GB"/>
        </w:rPr>
        <w:t>TDH Infrastructure: the technological infrastructure that ensures the interoperability of the information systems and databases of the entities referred to in Article 2, paragraph 2, of the CAD [Italian Digital Administration Code], through the accreditation, identification and management of the authorization levels of the entities authorised to operate on it, as well as the collection and storage of information relating to accesses and transactions carried out through it pursuant to Art. 50-ter, paragraph 2, of the CAD.</w:t>
      </w:r>
    </w:p>
    <w:p w14:paraId="59BA4D50" w14:textId="162CBA38" w:rsidR="00CA2596" w:rsidRPr="001B1C51" w:rsidRDefault="004A2ADD">
      <w:pPr>
        <w:numPr>
          <w:ilvl w:val="1"/>
          <w:numId w:val="15"/>
        </w:numPr>
        <w:spacing w:before="1" w:after="120"/>
        <w:ind w:left="851" w:hanging="284"/>
        <w:jc w:val="both"/>
        <w:rPr>
          <w:rFonts w:cstheme="minorHAnsi"/>
          <w:sz w:val="24"/>
          <w:szCs w:val="24"/>
          <w:lang w:val="en-US"/>
        </w:rPr>
      </w:pPr>
      <w:r w:rsidRPr="00D5631D">
        <w:rPr>
          <w:rFonts w:cstheme="minorHAnsi"/>
          <w:sz w:val="24"/>
          <w:szCs w:val="24"/>
          <w:lang w:val="en-GB" w:bidi="en-GB"/>
        </w:rPr>
        <w:t xml:space="preserve">Italia.it: the website created by the Ministry of </w:t>
      </w:r>
      <w:r w:rsidR="00BB2ED0">
        <w:rPr>
          <w:rFonts w:cstheme="minorHAnsi"/>
          <w:sz w:val="24"/>
          <w:szCs w:val="24"/>
          <w:lang w:val="en-GB" w:bidi="en-GB"/>
        </w:rPr>
        <w:t>t</w:t>
      </w:r>
      <w:r w:rsidRPr="00D5631D">
        <w:rPr>
          <w:rFonts w:cstheme="minorHAnsi"/>
          <w:sz w:val="24"/>
          <w:szCs w:val="24"/>
          <w:lang w:val="en-GB" w:bidi="en-GB"/>
        </w:rPr>
        <w:t xml:space="preserve">ourism to promote the entire tourism ecosystem of Italy </w:t>
      </w:r>
      <w:proofErr w:type="gramStart"/>
      <w:r w:rsidRPr="00D5631D">
        <w:rPr>
          <w:rFonts w:cstheme="minorHAnsi"/>
          <w:sz w:val="24"/>
          <w:szCs w:val="24"/>
          <w:lang w:val="en-GB" w:bidi="en-GB"/>
        </w:rPr>
        <w:t>in order to</w:t>
      </w:r>
      <w:proofErr w:type="gramEnd"/>
      <w:r w:rsidRPr="00D5631D">
        <w:rPr>
          <w:rFonts w:cstheme="minorHAnsi"/>
          <w:sz w:val="24"/>
          <w:szCs w:val="24"/>
          <w:lang w:val="en-GB" w:bidi="en-GB"/>
        </w:rPr>
        <w:t xml:space="preserve"> enhance, integrate and promote its offer, to be enriched with new content produced by the TDH ecosystem.</w:t>
      </w:r>
    </w:p>
    <w:p w14:paraId="59BA4D51" w14:textId="77777777" w:rsidR="00CA2596" w:rsidRPr="001B1C51" w:rsidRDefault="004A2ADD">
      <w:pPr>
        <w:numPr>
          <w:ilvl w:val="1"/>
          <w:numId w:val="15"/>
        </w:numPr>
        <w:spacing w:after="120"/>
        <w:ind w:left="851" w:hanging="284"/>
        <w:jc w:val="both"/>
        <w:rPr>
          <w:rFonts w:cstheme="minorHAnsi"/>
          <w:sz w:val="24"/>
          <w:szCs w:val="24"/>
          <w:lang w:val="en-US"/>
        </w:rPr>
      </w:pPr>
      <w:r w:rsidRPr="00D5631D">
        <w:rPr>
          <w:rFonts w:cstheme="minorHAnsi"/>
          <w:sz w:val="24"/>
          <w:szCs w:val="24"/>
          <w:lang w:val="en-GB" w:bidi="en-GB"/>
        </w:rPr>
        <w:t>AgID Guidelines: the AgID guidelines on the technological infrastructure for the interoperability of the information systems and databases referred to in Art. 50-ter, paragraph 2, of the CAD.</w:t>
      </w:r>
    </w:p>
    <w:p w14:paraId="59BA4D52" w14:textId="4CF0BB81" w:rsidR="00CA2596" w:rsidRPr="001B1C51" w:rsidRDefault="004A2ADD">
      <w:pPr>
        <w:numPr>
          <w:ilvl w:val="1"/>
          <w:numId w:val="15"/>
        </w:numPr>
        <w:spacing w:after="120"/>
        <w:ind w:left="851" w:hanging="284"/>
        <w:jc w:val="both"/>
        <w:rPr>
          <w:rFonts w:cstheme="minorHAnsi"/>
          <w:sz w:val="24"/>
          <w:szCs w:val="24"/>
          <w:lang w:val="en-US"/>
        </w:rPr>
      </w:pPr>
      <w:r w:rsidRPr="00D5631D">
        <w:rPr>
          <w:rFonts w:cstheme="minorHAnsi"/>
          <w:sz w:val="24"/>
          <w:szCs w:val="24"/>
          <w:lang w:val="en-GB" w:bidi="en-GB"/>
        </w:rPr>
        <w:t xml:space="preserve">Interoperability Guidelines (TDH022): the guidelines on the technical interoperability and management of APIs issued by MiTur that serve as a reference basis for the Interoperability that the Ministry of </w:t>
      </w:r>
      <w:r w:rsidR="00BB2ED0">
        <w:rPr>
          <w:rFonts w:cstheme="minorHAnsi"/>
          <w:sz w:val="24"/>
          <w:szCs w:val="24"/>
          <w:lang w:val="en-GB" w:bidi="en-GB"/>
        </w:rPr>
        <w:t>t</w:t>
      </w:r>
      <w:r w:rsidRPr="00D5631D">
        <w:rPr>
          <w:rFonts w:cstheme="minorHAnsi"/>
          <w:sz w:val="24"/>
          <w:szCs w:val="24"/>
          <w:lang w:val="en-GB" w:bidi="en-GB"/>
        </w:rPr>
        <w:t>ourism intends to adopt with Institutional and Private Operators, for the exchange of information, data and services with the TDH.</w:t>
      </w:r>
    </w:p>
    <w:p w14:paraId="59BA4D54" w14:textId="77777777" w:rsidR="00CA2596" w:rsidRPr="00506DF1" w:rsidRDefault="004A2ADD">
      <w:pPr>
        <w:numPr>
          <w:ilvl w:val="1"/>
          <w:numId w:val="15"/>
        </w:numPr>
        <w:spacing w:after="120"/>
        <w:ind w:left="851" w:hanging="284"/>
        <w:jc w:val="both"/>
        <w:rPr>
          <w:rFonts w:cstheme="minorHAnsi"/>
          <w:spacing w:val="-4"/>
          <w:sz w:val="24"/>
          <w:szCs w:val="24"/>
          <w:lang w:val="en-US"/>
        </w:rPr>
      </w:pPr>
      <w:r w:rsidRPr="00506DF1">
        <w:rPr>
          <w:rFonts w:cstheme="minorHAnsi"/>
          <w:spacing w:val="-4"/>
          <w:sz w:val="24"/>
          <w:szCs w:val="24"/>
          <w:lang w:val="en-GB" w:bidi="en-GB"/>
        </w:rPr>
        <w:t>TDH: the Tourism Digital Hub is a platform of content and services that is designed to profitably match the tourist demand for Italy with the corresponding Italian supply (provided by both national and international entities), creating a connection between the interests of tourists, destinations and supply before, during and after the tourist experience, creating added value for all the parties involved.</w:t>
      </w:r>
    </w:p>
    <w:p w14:paraId="59BA4D55" w14:textId="77777777" w:rsidR="00CA2596" w:rsidRPr="001B1C51" w:rsidRDefault="004A2ADD">
      <w:pPr>
        <w:numPr>
          <w:ilvl w:val="1"/>
          <w:numId w:val="15"/>
        </w:numPr>
        <w:spacing w:after="120"/>
        <w:ind w:left="851" w:hanging="284"/>
        <w:jc w:val="both"/>
        <w:rPr>
          <w:rFonts w:cstheme="minorHAnsi"/>
          <w:sz w:val="24"/>
          <w:szCs w:val="24"/>
          <w:lang w:val="en-US"/>
        </w:rPr>
      </w:pPr>
      <w:r w:rsidRPr="00D5631D">
        <w:rPr>
          <w:rFonts w:cstheme="minorHAnsi"/>
          <w:sz w:val="24"/>
          <w:szCs w:val="24"/>
          <w:lang w:val="en-GB" w:bidi="en-GB"/>
        </w:rPr>
        <w:t>TDH022: standardized communication protocol that ensures the interoperability between the Tourism Digital Hub (TDH) and its partners.</w:t>
      </w:r>
    </w:p>
    <w:p w14:paraId="4EF65843" w14:textId="6A6984CD" w:rsidR="000836BC" w:rsidRPr="001B1C51" w:rsidRDefault="004A2ADD" w:rsidP="000836BC">
      <w:pPr>
        <w:numPr>
          <w:ilvl w:val="1"/>
          <w:numId w:val="15"/>
        </w:numPr>
        <w:spacing w:after="120"/>
        <w:ind w:left="851" w:hanging="284"/>
        <w:jc w:val="both"/>
        <w:rPr>
          <w:rFonts w:cstheme="minorHAnsi"/>
          <w:sz w:val="24"/>
          <w:szCs w:val="24"/>
          <w:lang w:val="en-US"/>
        </w:rPr>
      </w:pPr>
      <w:r w:rsidRPr="00D5631D">
        <w:rPr>
          <w:rFonts w:cstheme="minorHAnsi"/>
          <w:sz w:val="24"/>
          <w:szCs w:val="24"/>
          <w:lang w:val="en-GB" w:bidi="en-GB"/>
        </w:rPr>
        <w:t xml:space="preserve">User(s): any natural person having access to the TDH Interoperability Infrastructure and who is authorised by the Partner to act on its behalf on the </w:t>
      </w:r>
      <w:proofErr w:type="gramStart"/>
      <w:r w:rsidRPr="00D5631D">
        <w:rPr>
          <w:rFonts w:cstheme="minorHAnsi"/>
          <w:sz w:val="24"/>
          <w:szCs w:val="24"/>
          <w:lang w:val="en-GB" w:bidi="en-GB"/>
        </w:rPr>
        <w:t>Infrastructure</w:t>
      </w:r>
      <w:proofErr w:type="gramEnd"/>
      <w:r w:rsidRPr="00D5631D">
        <w:rPr>
          <w:rFonts w:cstheme="minorHAnsi"/>
          <w:sz w:val="24"/>
          <w:szCs w:val="24"/>
          <w:lang w:val="en-GB" w:bidi="en-GB"/>
        </w:rPr>
        <w:t xml:space="preserve"> itself. According to the AgID Guidelines, Users may be API Operators, Security Operators, Administrative Operators, whose details must be communicated to MiTur through an electronic accreditation procedure on the </w:t>
      </w:r>
      <w:r w:rsidRPr="00D5631D">
        <w:rPr>
          <w:rFonts w:cstheme="minorHAnsi"/>
          <w:sz w:val="24"/>
          <w:szCs w:val="24"/>
          <w:lang w:val="en-GB" w:bidi="en-GB"/>
        </w:rPr>
        <w:lastRenderedPageBreak/>
        <w:t>platform.</w:t>
      </w:r>
    </w:p>
    <w:p w14:paraId="59BA4D59" w14:textId="51FF1C4A" w:rsidR="00CA2596" w:rsidRPr="00D5631D" w:rsidRDefault="004A2ADD" w:rsidP="007A1E03">
      <w:pPr>
        <w:spacing w:before="1"/>
        <w:ind w:left="132"/>
        <w:jc w:val="both"/>
        <w:outlineLvl w:val="1"/>
        <w:rPr>
          <w:rFonts w:cstheme="minorHAnsi"/>
          <w:b/>
          <w:bCs/>
          <w:sz w:val="24"/>
          <w:szCs w:val="24"/>
        </w:rPr>
      </w:pPr>
      <w:r w:rsidRPr="00D5631D">
        <w:rPr>
          <w:rFonts w:cstheme="minorHAnsi"/>
          <w:b/>
          <w:sz w:val="24"/>
          <w:szCs w:val="24"/>
          <w:lang w:val="en-GB" w:bidi="en-GB"/>
        </w:rPr>
        <w:t>ART. 2 - Purposes and Objectives</w:t>
      </w:r>
    </w:p>
    <w:p w14:paraId="59BA4D5A" w14:textId="469FCD8A" w:rsidR="00CA2596" w:rsidRPr="001B1C51" w:rsidRDefault="004A2ADD">
      <w:pPr>
        <w:numPr>
          <w:ilvl w:val="0"/>
          <w:numId w:val="14"/>
        </w:numPr>
        <w:tabs>
          <w:tab w:val="left" w:pos="854"/>
        </w:tabs>
        <w:spacing w:after="120"/>
        <w:jc w:val="both"/>
        <w:rPr>
          <w:rFonts w:cstheme="minorHAnsi"/>
          <w:sz w:val="24"/>
          <w:szCs w:val="24"/>
          <w:lang w:val="en-US"/>
        </w:rPr>
      </w:pPr>
      <w:r w:rsidRPr="00D5631D">
        <w:rPr>
          <w:rFonts w:cstheme="minorHAnsi"/>
          <w:sz w:val="24"/>
          <w:szCs w:val="24"/>
          <w:lang w:val="en-GB" w:bidi="en-GB"/>
        </w:rPr>
        <w:t>This agreement governs the rights of the Parties in relation to the Partner's participation in the TDH ecosystem for the provision of Travel Geo Podcasts.</w:t>
      </w:r>
    </w:p>
    <w:p w14:paraId="603A584A" w14:textId="137625E3" w:rsidR="00440ABA" w:rsidRPr="001B1C51" w:rsidRDefault="003C5B2C">
      <w:pPr>
        <w:numPr>
          <w:ilvl w:val="0"/>
          <w:numId w:val="14"/>
        </w:numPr>
        <w:tabs>
          <w:tab w:val="left" w:pos="854"/>
        </w:tabs>
        <w:spacing w:after="120"/>
        <w:jc w:val="both"/>
        <w:rPr>
          <w:rFonts w:cstheme="minorHAnsi"/>
          <w:sz w:val="24"/>
          <w:szCs w:val="24"/>
          <w:lang w:val="en-US"/>
        </w:rPr>
      </w:pPr>
      <w:r>
        <w:rPr>
          <w:rFonts w:cstheme="minorHAnsi"/>
          <w:sz w:val="24"/>
          <w:szCs w:val="24"/>
          <w:lang w:val="en-GB" w:bidi="en-GB"/>
        </w:rPr>
        <w:t xml:space="preserve">The multimedia content covered by this Partnership Agreement will be made available by the Partner via an iframe that can be integrated into the Italia.it portal, which does not require any backend </w:t>
      </w:r>
      <w:proofErr w:type="gramStart"/>
      <w:r>
        <w:rPr>
          <w:rFonts w:cstheme="minorHAnsi"/>
          <w:sz w:val="24"/>
          <w:szCs w:val="24"/>
          <w:lang w:val="en-GB" w:bidi="en-GB"/>
        </w:rPr>
        <w:t>changes</w:t>
      </w:r>
      <w:proofErr w:type="gramEnd"/>
      <w:r>
        <w:rPr>
          <w:rFonts w:cstheme="minorHAnsi"/>
          <w:sz w:val="24"/>
          <w:szCs w:val="24"/>
          <w:lang w:val="en-GB" w:bidi="en-GB"/>
        </w:rPr>
        <w:t xml:space="preserve"> and which allows for the dynamic loading of content based on geographical parameters.</w:t>
      </w:r>
    </w:p>
    <w:p w14:paraId="59BA4D5D" w14:textId="3E831745" w:rsidR="00CA2596" w:rsidRPr="001B1C51" w:rsidRDefault="004A2ADD">
      <w:pPr>
        <w:numPr>
          <w:ilvl w:val="0"/>
          <w:numId w:val="14"/>
        </w:numPr>
        <w:tabs>
          <w:tab w:val="left" w:pos="854"/>
        </w:tabs>
        <w:spacing w:after="120"/>
        <w:jc w:val="both"/>
        <w:rPr>
          <w:rFonts w:cstheme="minorHAnsi"/>
          <w:sz w:val="24"/>
          <w:szCs w:val="24"/>
          <w:lang w:val="en-US"/>
        </w:rPr>
      </w:pPr>
      <w:r w:rsidRPr="00D5631D">
        <w:rPr>
          <w:rFonts w:cstheme="minorHAnsi"/>
          <w:sz w:val="24"/>
          <w:szCs w:val="24"/>
          <w:lang w:val="en-GB" w:bidi="en-GB"/>
        </w:rPr>
        <w:t xml:space="preserve">The TDH interoperability application platform is owned, managed and developed by MiTur. The TDH application platform has its own technological infrastructure (API Gateway, CMS, DAM, DMS, etc.) with which the partner operators (Regions, Entities, Third Parties) shall interconnect, with the latter being expected to have, in turn, a technological infrastructure that allows them to exchange/receive information and content in an encrypted, authenticated and authorised manner. </w:t>
      </w:r>
    </w:p>
    <w:p w14:paraId="59BA4D5F" w14:textId="77777777" w:rsidR="00CA2596" w:rsidRPr="00D5631D" w:rsidRDefault="004A2ADD" w:rsidP="00423C86">
      <w:pPr>
        <w:spacing w:after="120"/>
        <w:ind w:left="132"/>
        <w:jc w:val="both"/>
        <w:outlineLvl w:val="1"/>
        <w:rPr>
          <w:rFonts w:cstheme="minorHAnsi"/>
          <w:b/>
          <w:bCs/>
          <w:sz w:val="24"/>
          <w:szCs w:val="24"/>
        </w:rPr>
      </w:pPr>
      <w:r w:rsidRPr="00D5631D">
        <w:rPr>
          <w:rFonts w:cstheme="minorHAnsi"/>
          <w:b/>
          <w:sz w:val="24"/>
          <w:szCs w:val="24"/>
          <w:lang w:val="en-GB" w:bidi="en-GB"/>
        </w:rPr>
        <w:t>ART. 3 - Costs</w:t>
      </w:r>
    </w:p>
    <w:p w14:paraId="59BA4D60" w14:textId="7F90DA88" w:rsidR="00CA2596" w:rsidRPr="001B1C51" w:rsidRDefault="004A2ADD">
      <w:pPr>
        <w:numPr>
          <w:ilvl w:val="0"/>
          <w:numId w:val="13"/>
        </w:numPr>
        <w:tabs>
          <w:tab w:val="left" w:pos="854"/>
        </w:tabs>
        <w:spacing w:after="120"/>
        <w:ind w:left="568" w:hanging="284"/>
        <w:jc w:val="both"/>
        <w:rPr>
          <w:rFonts w:cstheme="minorHAnsi"/>
          <w:sz w:val="24"/>
          <w:szCs w:val="24"/>
          <w:lang w:val="en-US"/>
        </w:rPr>
      </w:pPr>
      <w:r w:rsidRPr="00D5631D">
        <w:rPr>
          <w:rFonts w:cstheme="minorHAnsi"/>
          <w:sz w:val="24"/>
          <w:szCs w:val="24"/>
          <w:lang w:val="en-GB" w:bidi="en-GB"/>
        </w:rPr>
        <w:t>Participation in the TDH referred to in this Agreement is on a voluntary basis and does not give rise to any direct remuneration for the Parties involved. No costs shall be charged to the Parties, nor will any fees, reimbursements, indemnities or amounts of any kind be paid by either Party to the other, by reason of the spirit of cooperation between the Parties hereunder.</w:t>
      </w:r>
    </w:p>
    <w:p w14:paraId="59BA4D61" w14:textId="77777777" w:rsidR="00CA2596" w:rsidRPr="001B1C51" w:rsidRDefault="004A2ADD">
      <w:pPr>
        <w:numPr>
          <w:ilvl w:val="0"/>
          <w:numId w:val="13"/>
        </w:numPr>
        <w:tabs>
          <w:tab w:val="left" w:pos="854"/>
        </w:tabs>
        <w:spacing w:before="150" w:after="120"/>
        <w:ind w:left="568" w:hanging="284"/>
        <w:jc w:val="both"/>
        <w:rPr>
          <w:rFonts w:cstheme="minorHAnsi"/>
          <w:sz w:val="24"/>
          <w:szCs w:val="24"/>
          <w:lang w:val="en-US"/>
        </w:rPr>
      </w:pPr>
      <w:r w:rsidRPr="00D5631D">
        <w:rPr>
          <w:rFonts w:cstheme="minorHAnsi"/>
          <w:sz w:val="24"/>
          <w:szCs w:val="24"/>
          <w:lang w:val="en-GB" w:bidi="en-GB"/>
        </w:rPr>
        <w:t>Each Party, therefore, shall bear its own costs, whether direct and indirect, none excluded, for its participation in the TDH and for the provision and/or use of the E-services.</w:t>
      </w:r>
    </w:p>
    <w:p w14:paraId="59BA4D62" w14:textId="77777777" w:rsidR="00CA2596" w:rsidRPr="00D5631D" w:rsidRDefault="004A2ADD" w:rsidP="00423C86">
      <w:pPr>
        <w:tabs>
          <w:tab w:val="left" w:pos="854"/>
        </w:tabs>
        <w:spacing w:after="120"/>
        <w:ind w:left="142" w:right="159"/>
        <w:jc w:val="both"/>
        <w:rPr>
          <w:rFonts w:cstheme="minorHAnsi"/>
          <w:b/>
          <w:bCs/>
          <w:sz w:val="24"/>
          <w:szCs w:val="24"/>
        </w:rPr>
      </w:pPr>
      <w:r w:rsidRPr="00D5631D">
        <w:rPr>
          <w:rFonts w:cstheme="minorHAnsi"/>
          <w:b/>
          <w:sz w:val="24"/>
          <w:szCs w:val="24"/>
          <w:lang w:val="en-GB" w:bidi="en-GB"/>
        </w:rPr>
        <w:t>ART. 4 – Contact persons</w:t>
      </w:r>
    </w:p>
    <w:p w14:paraId="59BA4D63" w14:textId="5022A95A" w:rsidR="00CA2596" w:rsidRPr="001B1C51" w:rsidRDefault="004A2ADD">
      <w:pPr>
        <w:numPr>
          <w:ilvl w:val="0"/>
          <w:numId w:val="12"/>
        </w:numPr>
        <w:tabs>
          <w:tab w:val="left" w:pos="842"/>
        </w:tabs>
        <w:spacing w:after="120"/>
        <w:ind w:left="568" w:hanging="284"/>
        <w:jc w:val="both"/>
        <w:rPr>
          <w:rFonts w:cstheme="minorHAnsi"/>
          <w:sz w:val="24"/>
          <w:szCs w:val="24"/>
          <w:lang w:val="en-US"/>
        </w:rPr>
      </w:pPr>
      <w:r w:rsidRPr="00D5631D">
        <w:rPr>
          <w:rFonts w:cstheme="minorHAnsi"/>
          <w:sz w:val="24"/>
          <w:szCs w:val="24"/>
          <w:lang w:val="en-GB" w:bidi="en-GB"/>
        </w:rPr>
        <w:t>Each Party indicates a Contact Person for this Agreement. The Contact Person is responsible for representing the Party that appointed him/her for the execution of this Agreement and for internal reporting purposes, as well as for constantly monitoring the progress of activities.</w:t>
      </w:r>
    </w:p>
    <w:p w14:paraId="59BA4D64" w14:textId="5B924C6A" w:rsidR="00CA2596" w:rsidRPr="001B1C51" w:rsidRDefault="004A2ADD" w:rsidP="00423C86">
      <w:pPr>
        <w:spacing w:line="360" w:lineRule="auto"/>
        <w:ind w:left="1266"/>
        <w:jc w:val="both"/>
        <w:rPr>
          <w:rFonts w:cstheme="minorHAnsi"/>
          <w:sz w:val="24"/>
          <w:szCs w:val="24"/>
          <w:lang w:val="en-US"/>
        </w:rPr>
      </w:pPr>
      <w:r w:rsidRPr="00326AE3">
        <w:rPr>
          <w:rFonts w:cstheme="minorHAnsi"/>
          <w:sz w:val="24"/>
          <w:szCs w:val="24"/>
          <w:lang w:val="en-GB" w:bidi="en-GB"/>
        </w:rPr>
        <w:t xml:space="preserve">The Contact Person of MiTur </w:t>
      </w:r>
      <w:r w:rsidR="0074701B">
        <w:rPr>
          <w:rFonts w:cstheme="minorHAnsi"/>
          <w:spacing w:val="-1"/>
          <w:sz w:val="24"/>
          <w:szCs w:val="24"/>
          <w:lang w:val="en-GB" w:bidi="en-GB"/>
        </w:rPr>
        <w:t>is</w:t>
      </w:r>
      <w:r w:rsidRPr="00326AE3">
        <w:rPr>
          <w:rFonts w:cstheme="minorHAnsi"/>
          <w:spacing w:val="-5"/>
          <w:sz w:val="24"/>
          <w:szCs w:val="24"/>
          <w:lang w:val="en-GB" w:bidi="en-GB"/>
        </w:rPr>
        <w:t>:</w:t>
      </w:r>
    </w:p>
    <w:p w14:paraId="3B8518AC" w14:textId="3C89294E" w:rsidR="00580AD2" w:rsidRPr="0074701B" w:rsidRDefault="007E170E" w:rsidP="00423C86">
      <w:pPr>
        <w:tabs>
          <w:tab w:val="left" w:pos="9379"/>
        </w:tabs>
        <w:spacing w:line="360" w:lineRule="auto"/>
        <w:ind w:left="1266" w:right="474"/>
        <w:jc w:val="both"/>
        <w:rPr>
          <w:rFonts w:cstheme="minorHAnsi"/>
          <w:sz w:val="24"/>
          <w:szCs w:val="24"/>
          <w:u w:val="single"/>
        </w:rPr>
      </w:pPr>
      <w:r w:rsidRPr="001B1C51">
        <w:rPr>
          <w:rFonts w:cstheme="minorHAnsi"/>
          <w:sz w:val="24"/>
          <w:szCs w:val="24"/>
          <w:lang w:bidi="en-GB"/>
        </w:rPr>
        <w:t>Benedetta Rizzo</w:t>
      </w:r>
    </w:p>
    <w:p w14:paraId="59BA4D65" w14:textId="771D6728" w:rsidR="00CA2596" w:rsidRPr="00B81F3A" w:rsidRDefault="004A2ADD" w:rsidP="00423C86">
      <w:pPr>
        <w:tabs>
          <w:tab w:val="left" w:pos="9379"/>
        </w:tabs>
        <w:spacing w:line="360" w:lineRule="auto"/>
        <w:ind w:left="1266" w:right="474"/>
        <w:jc w:val="both"/>
        <w:rPr>
          <w:rFonts w:cstheme="minorHAnsi"/>
          <w:w w:val="85"/>
        </w:rPr>
      </w:pPr>
      <w:r w:rsidRPr="00B81F3A">
        <w:rPr>
          <w:rFonts w:cstheme="minorHAnsi"/>
          <w:sz w:val="24"/>
          <w:szCs w:val="24"/>
          <w:lang w:bidi="en-GB"/>
        </w:rPr>
        <w:t xml:space="preserve">email: </w:t>
      </w:r>
      <w:r w:rsidR="00442739">
        <w:fldChar w:fldCharType="begin"/>
      </w:r>
      <w:r w:rsidR="00442739">
        <w:instrText>HYPERLINK "mailto:supportTDH@ministeroturismo.gov.it"</w:instrText>
      </w:r>
      <w:r w:rsidR="00442739">
        <w:fldChar w:fldCharType="separate"/>
      </w:r>
      <w:r w:rsidR="00442739" w:rsidRPr="00B81F3A">
        <w:rPr>
          <w:rStyle w:val="Hyperlink"/>
          <w:rFonts w:cstheme="minorHAnsi"/>
          <w:lang w:bidi="en-GB"/>
        </w:rPr>
        <w:t>supportTDH@ministeroturismo.gov.it</w:t>
      </w:r>
      <w:r w:rsidR="00442739">
        <w:rPr>
          <w:rStyle w:val="Hyperlink"/>
          <w:rFonts w:cstheme="minorHAnsi"/>
          <w:lang w:val="en-US" w:bidi="en-GB"/>
        </w:rPr>
        <w:fldChar w:fldCharType="end"/>
      </w:r>
      <w:r w:rsidR="00BB2ED0" w:rsidRPr="00B81F3A">
        <w:rPr>
          <w:rStyle w:val="Hyperlink"/>
          <w:rFonts w:cstheme="minorHAnsi"/>
          <w:lang w:bidi="en-GB"/>
        </w:rPr>
        <w:t xml:space="preserve">; </w:t>
      </w:r>
      <w:r w:rsidR="004145C6" w:rsidRPr="00B81F3A">
        <w:rPr>
          <w:rStyle w:val="CollegamentoInternet"/>
          <w:rFonts w:cstheme="minorHAnsi"/>
          <w:u w:val="none"/>
          <w:lang w:bidi="en-GB"/>
        </w:rPr>
        <w:t xml:space="preserve"> </w:t>
      </w:r>
      <w:r w:rsidR="00BB2ED0">
        <w:fldChar w:fldCharType="begin"/>
      </w:r>
      <w:r w:rsidR="00BB2ED0">
        <w:instrText>HYPERLINK "mailto:dg.trds@pec.ministeroturismo.gov"</w:instrText>
      </w:r>
      <w:r w:rsidR="00BB2ED0">
        <w:fldChar w:fldCharType="separate"/>
      </w:r>
      <w:r w:rsidR="00BB2ED0" w:rsidRPr="00B81F3A">
        <w:rPr>
          <w:rStyle w:val="Hyperlink"/>
          <w:rFonts w:cstheme="minorHAnsi"/>
        </w:rPr>
        <w:t>dg.trds@pec.ministeroturismo.gov</w:t>
      </w:r>
      <w:r w:rsidR="00BB2ED0">
        <w:rPr>
          <w:rStyle w:val="Hyperlink"/>
          <w:rFonts w:cstheme="minorHAnsi"/>
          <w:lang w:val="en-US"/>
        </w:rPr>
        <w:fldChar w:fldCharType="end"/>
      </w:r>
      <w:r w:rsidR="00BB2ED0" w:rsidRPr="00D9480E">
        <w:rPr>
          <w:rStyle w:val="CollegamentoInternet"/>
          <w:rFonts w:cstheme="minorHAnsi"/>
          <w:u w:val="none"/>
          <w:lang w:val="fr-FR" w:bidi="en-GB"/>
        </w:rPr>
        <w:t xml:space="preserve">  </w:t>
      </w:r>
    </w:p>
    <w:p w14:paraId="59BA4D68" w14:textId="77777777" w:rsidR="00CA2596" w:rsidRPr="001B1C51" w:rsidRDefault="004A2ADD" w:rsidP="00423C86">
      <w:pPr>
        <w:tabs>
          <w:tab w:val="left" w:pos="9379"/>
        </w:tabs>
        <w:spacing w:line="360" w:lineRule="auto"/>
        <w:ind w:left="1266" w:right="474"/>
        <w:jc w:val="both"/>
        <w:rPr>
          <w:rFonts w:cstheme="minorHAnsi"/>
          <w:sz w:val="24"/>
          <w:szCs w:val="24"/>
          <w:lang w:val="en-US"/>
        </w:rPr>
      </w:pPr>
      <w:r w:rsidRPr="00326AE3">
        <w:rPr>
          <w:rFonts w:cstheme="minorHAnsi"/>
          <w:sz w:val="24"/>
          <w:szCs w:val="24"/>
          <w:lang w:val="en-GB" w:bidi="en-GB"/>
        </w:rPr>
        <w:t>The Contact Person</w:t>
      </w:r>
      <w:r w:rsidRPr="00326AE3">
        <w:rPr>
          <w:rFonts w:cstheme="minorHAnsi"/>
          <w:i/>
          <w:sz w:val="24"/>
          <w:szCs w:val="24"/>
          <w:lang w:val="en-GB" w:bidi="en-GB"/>
        </w:rPr>
        <w:t xml:space="preserve"> of the Partner</w:t>
      </w:r>
      <w:r w:rsidRPr="00326AE3">
        <w:rPr>
          <w:rFonts w:cstheme="minorHAnsi"/>
          <w:sz w:val="24"/>
          <w:szCs w:val="24"/>
          <w:lang w:val="en-GB" w:bidi="en-GB"/>
        </w:rPr>
        <w:t xml:space="preserve"> is:</w:t>
      </w:r>
    </w:p>
    <w:p w14:paraId="515E173A" w14:textId="77777777" w:rsidR="00E21C2B" w:rsidRPr="00D5631D" w:rsidRDefault="00E21C2B" w:rsidP="00E21C2B">
      <w:pPr>
        <w:numPr>
          <w:ilvl w:val="1"/>
          <w:numId w:val="12"/>
        </w:numPr>
        <w:tabs>
          <w:tab w:val="left" w:pos="1701"/>
          <w:tab w:val="left" w:pos="6663"/>
        </w:tabs>
        <w:spacing w:line="360" w:lineRule="auto"/>
        <w:jc w:val="both"/>
        <w:rPr>
          <w:rFonts w:cstheme="minorHAnsi"/>
          <w:sz w:val="24"/>
          <w:szCs w:val="24"/>
        </w:rPr>
      </w:pPr>
      <w:r w:rsidRPr="00D5631D">
        <w:rPr>
          <w:rFonts w:cstheme="minorHAnsi"/>
          <w:sz w:val="24"/>
          <w:szCs w:val="24"/>
          <w:lang w:val="en-GB" w:bidi="en-GB"/>
        </w:rPr>
        <w:t xml:space="preserve">Name </w:t>
      </w:r>
      <w:r w:rsidRPr="00D5631D">
        <w:rPr>
          <w:rFonts w:cstheme="minorHAnsi"/>
          <w:sz w:val="24"/>
          <w:szCs w:val="24"/>
          <w:u w:val="single"/>
          <w:lang w:val="en-GB" w:bidi="en-GB"/>
        </w:rPr>
        <w:tab/>
      </w:r>
    </w:p>
    <w:p w14:paraId="21ADF13A" w14:textId="77777777" w:rsidR="00E21C2B" w:rsidRPr="00D5631D" w:rsidRDefault="00E21C2B" w:rsidP="00E21C2B">
      <w:pPr>
        <w:numPr>
          <w:ilvl w:val="1"/>
          <w:numId w:val="12"/>
        </w:numPr>
        <w:tabs>
          <w:tab w:val="left" w:pos="1701"/>
          <w:tab w:val="left" w:pos="6663"/>
        </w:tabs>
        <w:spacing w:line="360" w:lineRule="auto"/>
        <w:jc w:val="both"/>
        <w:rPr>
          <w:rFonts w:cstheme="minorHAnsi"/>
          <w:sz w:val="24"/>
          <w:szCs w:val="24"/>
        </w:rPr>
      </w:pPr>
      <w:r w:rsidRPr="00D5631D">
        <w:rPr>
          <w:rFonts w:cstheme="minorHAnsi"/>
          <w:sz w:val="24"/>
          <w:szCs w:val="24"/>
          <w:lang w:val="en-GB" w:bidi="en-GB"/>
        </w:rPr>
        <w:t xml:space="preserve">Surname </w:t>
      </w:r>
      <w:r w:rsidRPr="00D5631D">
        <w:rPr>
          <w:rFonts w:cstheme="minorHAnsi"/>
          <w:sz w:val="24"/>
          <w:szCs w:val="24"/>
          <w:u w:val="single"/>
          <w:lang w:val="en-GB" w:bidi="en-GB"/>
        </w:rPr>
        <w:tab/>
      </w:r>
    </w:p>
    <w:p w14:paraId="290BF9CA" w14:textId="77777777" w:rsidR="00E21C2B" w:rsidRPr="00D5631D" w:rsidRDefault="00E21C2B" w:rsidP="00E21C2B">
      <w:pPr>
        <w:numPr>
          <w:ilvl w:val="1"/>
          <w:numId w:val="12"/>
        </w:numPr>
        <w:tabs>
          <w:tab w:val="left" w:pos="1701"/>
          <w:tab w:val="left" w:pos="6663"/>
        </w:tabs>
        <w:spacing w:line="360" w:lineRule="auto"/>
        <w:jc w:val="both"/>
        <w:rPr>
          <w:rFonts w:cstheme="minorHAnsi"/>
          <w:sz w:val="24"/>
          <w:szCs w:val="24"/>
        </w:rPr>
      </w:pPr>
      <w:r w:rsidRPr="00D5631D">
        <w:rPr>
          <w:rFonts w:cstheme="minorHAnsi"/>
          <w:sz w:val="24"/>
          <w:szCs w:val="24"/>
          <w:lang w:val="en-GB" w:bidi="en-GB"/>
        </w:rPr>
        <w:t xml:space="preserve">Email address </w:t>
      </w:r>
      <w:r w:rsidRPr="00D5631D">
        <w:rPr>
          <w:rFonts w:cstheme="minorHAnsi"/>
          <w:sz w:val="24"/>
          <w:szCs w:val="24"/>
          <w:u w:val="single"/>
          <w:lang w:val="en-GB" w:bidi="en-GB"/>
        </w:rPr>
        <w:tab/>
      </w:r>
    </w:p>
    <w:p w14:paraId="4B7A8B4E" w14:textId="77777777" w:rsidR="00E21C2B" w:rsidRPr="00D5631D" w:rsidRDefault="00E21C2B" w:rsidP="00E21C2B">
      <w:pPr>
        <w:numPr>
          <w:ilvl w:val="1"/>
          <w:numId w:val="12"/>
        </w:numPr>
        <w:tabs>
          <w:tab w:val="left" w:pos="1276"/>
          <w:tab w:val="left" w:pos="6663"/>
        </w:tabs>
        <w:spacing w:line="360" w:lineRule="auto"/>
        <w:jc w:val="both"/>
        <w:rPr>
          <w:rFonts w:cstheme="minorHAnsi"/>
          <w:sz w:val="24"/>
          <w:szCs w:val="24"/>
        </w:rPr>
      </w:pPr>
      <w:r w:rsidRPr="00D5631D">
        <w:rPr>
          <w:rFonts w:cstheme="minorHAnsi"/>
          <w:sz w:val="24"/>
          <w:szCs w:val="24"/>
          <w:lang w:val="en-GB" w:bidi="en-GB"/>
        </w:rPr>
        <w:t xml:space="preserve">Tax Code </w:t>
      </w:r>
      <w:r w:rsidRPr="00D5631D">
        <w:rPr>
          <w:rFonts w:cstheme="minorHAnsi"/>
          <w:sz w:val="24"/>
          <w:szCs w:val="24"/>
          <w:u w:val="single"/>
          <w:lang w:val="en-GB" w:bidi="en-GB"/>
        </w:rPr>
        <w:tab/>
      </w:r>
    </w:p>
    <w:p w14:paraId="59BA4D6E" w14:textId="190EB6D7" w:rsidR="00CA2596" w:rsidRPr="001B1C51" w:rsidRDefault="004A2ADD" w:rsidP="003F04DD">
      <w:pPr>
        <w:numPr>
          <w:ilvl w:val="0"/>
          <w:numId w:val="12"/>
        </w:numPr>
        <w:tabs>
          <w:tab w:val="left" w:pos="842"/>
        </w:tabs>
        <w:spacing w:after="120"/>
        <w:ind w:left="568" w:hanging="284"/>
        <w:jc w:val="both"/>
        <w:rPr>
          <w:rFonts w:cstheme="minorHAnsi"/>
          <w:sz w:val="24"/>
          <w:szCs w:val="24"/>
          <w:lang w:val="en-US"/>
        </w:rPr>
      </w:pPr>
      <w:r w:rsidRPr="00D5631D">
        <w:rPr>
          <w:rFonts w:cstheme="minorHAnsi"/>
          <w:sz w:val="24"/>
          <w:szCs w:val="24"/>
          <w:lang w:val="en-GB" w:bidi="en-GB"/>
        </w:rPr>
        <w:t xml:space="preserve">Either Party may replace its Contact Person at any time, notifying the other </w:t>
      </w:r>
      <w:r w:rsidRPr="003F04DD">
        <w:rPr>
          <w:rFonts w:cstheme="minorHAnsi"/>
          <w:spacing w:val="-2"/>
          <w:sz w:val="24"/>
          <w:szCs w:val="24"/>
          <w:lang w:val="en-GB" w:bidi="en-GB"/>
        </w:rPr>
        <w:t>Party</w:t>
      </w:r>
      <w:r w:rsidRPr="00D5631D">
        <w:rPr>
          <w:rFonts w:cstheme="minorHAnsi"/>
          <w:sz w:val="24"/>
          <w:szCs w:val="24"/>
          <w:lang w:val="en-GB" w:bidi="en-GB"/>
        </w:rPr>
        <w:t xml:space="preserve"> in writing.</w:t>
      </w:r>
    </w:p>
    <w:p w14:paraId="59BA4D6F" w14:textId="3CB0C1A6" w:rsidR="00CA2596" w:rsidRPr="001B1C51" w:rsidRDefault="004A2ADD" w:rsidP="00423C86">
      <w:pPr>
        <w:spacing w:after="120"/>
        <w:ind w:left="130"/>
        <w:jc w:val="both"/>
        <w:outlineLvl w:val="1"/>
        <w:rPr>
          <w:rFonts w:cstheme="minorHAnsi"/>
          <w:b/>
          <w:bCs/>
          <w:sz w:val="24"/>
          <w:szCs w:val="24"/>
          <w:lang w:val="en-US"/>
        </w:rPr>
      </w:pPr>
      <w:r w:rsidRPr="00D5631D">
        <w:rPr>
          <w:rFonts w:cstheme="minorHAnsi"/>
          <w:b/>
          <w:sz w:val="24"/>
          <w:szCs w:val="24"/>
          <w:lang w:val="en-GB" w:bidi="en-GB"/>
        </w:rPr>
        <w:t>ART. 5 - Obligations and responsibilities of MiTur</w:t>
      </w:r>
    </w:p>
    <w:p w14:paraId="59BA4D70" w14:textId="0EE75ABC" w:rsidR="00CA2596" w:rsidRPr="001B1C51" w:rsidRDefault="004A2ADD">
      <w:pPr>
        <w:numPr>
          <w:ilvl w:val="0"/>
          <w:numId w:val="11"/>
        </w:numPr>
        <w:tabs>
          <w:tab w:val="left" w:pos="360"/>
        </w:tabs>
        <w:spacing w:after="120"/>
        <w:ind w:left="568" w:hanging="284"/>
        <w:jc w:val="both"/>
        <w:rPr>
          <w:rFonts w:cstheme="minorHAnsi"/>
          <w:sz w:val="24"/>
          <w:szCs w:val="24"/>
          <w:lang w:val="en-US"/>
        </w:rPr>
      </w:pPr>
      <w:r w:rsidRPr="00D5631D">
        <w:rPr>
          <w:rFonts w:cstheme="minorHAnsi"/>
          <w:sz w:val="24"/>
          <w:szCs w:val="24"/>
          <w:lang w:val="en-GB" w:bidi="en-GB"/>
        </w:rPr>
        <w:t xml:space="preserve">MiTur shall act in full compliance with the provisions </w:t>
      </w:r>
      <w:proofErr w:type="gramStart"/>
      <w:r w:rsidRPr="00D5631D">
        <w:rPr>
          <w:rFonts w:cstheme="minorHAnsi"/>
          <w:spacing w:val="-5"/>
          <w:sz w:val="24"/>
          <w:szCs w:val="24"/>
          <w:lang w:val="en-GB" w:bidi="en-GB"/>
        </w:rPr>
        <w:t xml:space="preserve">of </w:t>
      </w:r>
      <w:proofErr w:type="gramEnd"/>
      <w:r w:rsidRPr="00D5631D">
        <w:rPr>
          <w:rFonts w:cstheme="minorHAnsi"/>
          <w:sz w:val="24"/>
          <w:szCs w:val="24"/>
          <w:lang w:val="en-GB" w:bidi="en-GB"/>
        </w:rPr>
        <w:t xml:space="preserve">the AgID Guidelines, the Interoperability Guidelines (TDH022) and this </w:t>
      </w:r>
      <w:r w:rsidRPr="00D5631D">
        <w:rPr>
          <w:rFonts w:cstheme="minorHAnsi"/>
          <w:spacing w:val="-2"/>
          <w:sz w:val="24"/>
          <w:szCs w:val="24"/>
          <w:lang w:val="en-GB" w:bidi="en-GB"/>
        </w:rPr>
        <w:t>Agreement.</w:t>
      </w:r>
    </w:p>
    <w:p w14:paraId="59BA4D71" w14:textId="77777777" w:rsidR="00CA2596" w:rsidRPr="001B1C51" w:rsidRDefault="004A2ADD">
      <w:pPr>
        <w:numPr>
          <w:ilvl w:val="0"/>
          <w:numId w:val="11"/>
        </w:numPr>
        <w:tabs>
          <w:tab w:val="left" w:pos="854"/>
        </w:tabs>
        <w:spacing w:after="120"/>
        <w:ind w:left="568" w:hanging="284"/>
        <w:jc w:val="both"/>
        <w:rPr>
          <w:rFonts w:cstheme="minorHAnsi"/>
          <w:sz w:val="24"/>
          <w:szCs w:val="24"/>
          <w:lang w:val="en-US"/>
        </w:rPr>
      </w:pPr>
      <w:r w:rsidRPr="00D5631D">
        <w:rPr>
          <w:rFonts w:cstheme="minorHAnsi"/>
          <w:sz w:val="24"/>
          <w:szCs w:val="24"/>
          <w:lang w:val="en-GB" w:bidi="en-GB"/>
        </w:rPr>
        <w:t xml:space="preserve">MiTur shall have the following obligations, these falling </w:t>
      </w:r>
      <w:r w:rsidRPr="00D5631D">
        <w:rPr>
          <w:rFonts w:cstheme="minorHAnsi"/>
          <w:spacing w:val="-2"/>
          <w:sz w:val="24"/>
          <w:szCs w:val="24"/>
          <w:lang w:val="en-GB" w:bidi="en-GB"/>
        </w:rPr>
        <w:t>within its remit:</w:t>
      </w:r>
    </w:p>
    <w:p w14:paraId="59BA4D73" w14:textId="6AD49A38" w:rsidR="00CA2596" w:rsidRPr="001B1C51" w:rsidRDefault="004A2ADD" w:rsidP="00BC3986">
      <w:pPr>
        <w:numPr>
          <w:ilvl w:val="0"/>
          <w:numId w:val="18"/>
        </w:numPr>
        <w:spacing w:before="1" w:after="120"/>
        <w:ind w:left="851" w:right="155" w:hanging="284"/>
        <w:jc w:val="both"/>
        <w:rPr>
          <w:rFonts w:cstheme="minorHAnsi"/>
          <w:sz w:val="24"/>
          <w:szCs w:val="24"/>
          <w:lang w:val="en-US"/>
        </w:rPr>
      </w:pPr>
      <w:r w:rsidRPr="00D5631D">
        <w:rPr>
          <w:rFonts w:cstheme="minorHAnsi"/>
          <w:sz w:val="24"/>
          <w:szCs w:val="24"/>
          <w:lang w:val="en-GB" w:bidi="en-GB"/>
        </w:rPr>
        <w:lastRenderedPageBreak/>
        <w:t>use the information provided by the Partner, not containing personal data during the use of the E-service, only for the declared purpose(s) and within the limits of the latter, and only for the time strictly necessary to carry out the activities for which its use was requested, or, for analytical, statistical and profiling purposes, where permitted, in compliance with current laws. The aforementioned information may also be supplemented with navigation data and the preferences of end users expressed while browsing the TDH portal and/or italia.it, only where this is permitted under the GDPR, and may then be transferred to the Partners in aggregate form to increase their information package and optimize their customised tourist offering. If interested in doing so, the Parties will agree on the corresponding terms and conditions;</w:t>
      </w:r>
    </w:p>
    <w:p w14:paraId="57DBA571" w14:textId="32C3BCFD" w:rsidR="00285DD2" w:rsidRPr="001B1C51" w:rsidRDefault="00285DD2" w:rsidP="00BC3986">
      <w:pPr>
        <w:numPr>
          <w:ilvl w:val="0"/>
          <w:numId w:val="18"/>
        </w:numPr>
        <w:spacing w:before="1" w:after="120"/>
        <w:ind w:left="851" w:right="155" w:hanging="284"/>
        <w:jc w:val="both"/>
        <w:rPr>
          <w:rFonts w:cstheme="minorHAnsi"/>
          <w:sz w:val="24"/>
          <w:szCs w:val="24"/>
          <w:lang w:val="en-US"/>
        </w:rPr>
      </w:pPr>
      <w:r>
        <w:rPr>
          <w:sz w:val="24"/>
          <w:lang w:val="en-GB" w:bidi="en-GB"/>
        </w:rPr>
        <w:t>allow the Partner to use the multimedia content provided to the TDH also on other media and/or for other purposes, being the transferred use of content to MiTur not exclusive;</w:t>
      </w:r>
    </w:p>
    <w:p w14:paraId="59BA4D74" w14:textId="22D0C190" w:rsidR="00CA2596" w:rsidRPr="001B1C51" w:rsidRDefault="004A2ADD">
      <w:pPr>
        <w:numPr>
          <w:ilvl w:val="0"/>
          <w:numId w:val="18"/>
        </w:numPr>
        <w:spacing w:before="1" w:after="120"/>
        <w:ind w:left="851" w:right="155" w:hanging="284"/>
        <w:jc w:val="both"/>
        <w:rPr>
          <w:rFonts w:cstheme="minorHAnsi"/>
          <w:sz w:val="24"/>
          <w:szCs w:val="24"/>
          <w:lang w:val="en-US"/>
        </w:rPr>
      </w:pPr>
      <w:r w:rsidRPr="00D5631D">
        <w:rPr>
          <w:rFonts w:cstheme="minorHAnsi"/>
          <w:sz w:val="24"/>
          <w:szCs w:val="24"/>
          <w:lang w:val="en-GB" w:bidi="en-GB"/>
        </w:rPr>
        <w:t>adequately instruct any User, authorised to act on its behalf, on the correct use of the E-service as well as on the processing of personal data, the related risks and the rights of data subjects;</w:t>
      </w:r>
    </w:p>
    <w:p w14:paraId="59BA4D75" w14:textId="77777777" w:rsidR="00CA2596" w:rsidRPr="001B1C51" w:rsidRDefault="004A2ADD">
      <w:pPr>
        <w:numPr>
          <w:ilvl w:val="0"/>
          <w:numId w:val="18"/>
        </w:numPr>
        <w:spacing w:before="1" w:after="120"/>
        <w:ind w:left="851" w:right="155" w:hanging="284"/>
        <w:jc w:val="both"/>
        <w:rPr>
          <w:rFonts w:cstheme="minorHAnsi"/>
          <w:sz w:val="24"/>
          <w:szCs w:val="24"/>
          <w:lang w:val="en-US"/>
        </w:rPr>
      </w:pPr>
      <w:r w:rsidRPr="00D5631D">
        <w:rPr>
          <w:rFonts w:cstheme="minorHAnsi"/>
          <w:sz w:val="24"/>
          <w:szCs w:val="24"/>
          <w:lang w:val="en-GB" w:bidi="en-GB"/>
        </w:rPr>
        <w:t>promptly notify the Partner of any event and/or condition amending this Agreement, requesting acceptance of its amended clauses;</w:t>
      </w:r>
    </w:p>
    <w:p w14:paraId="59BA4D76" w14:textId="77777777" w:rsidR="00CA2596" w:rsidRPr="001B1C51" w:rsidRDefault="004A2ADD">
      <w:pPr>
        <w:numPr>
          <w:ilvl w:val="0"/>
          <w:numId w:val="18"/>
        </w:numPr>
        <w:spacing w:before="1" w:after="120"/>
        <w:ind w:left="851" w:right="155" w:hanging="284"/>
        <w:jc w:val="both"/>
        <w:rPr>
          <w:rFonts w:cstheme="minorHAnsi"/>
          <w:sz w:val="24"/>
          <w:szCs w:val="24"/>
          <w:lang w:val="en-US"/>
        </w:rPr>
      </w:pPr>
      <w:r w:rsidRPr="00D5631D">
        <w:rPr>
          <w:rFonts w:cstheme="minorHAnsi"/>
          <w:sz w:val="24"/>
          <w:szCs w:val="24"/>
          <w:lang w:val="en-GB" w:bidi="en-GB"/>
        </w:rPr>
        <w:t>transpose any regulatory changes regarding privacy and security that have an impact on the TDH, adapting it and making its new version available for use;</w:t>
      </w:r>
    </w:p>
    <w:p w14:paraId="59BA4D77" w14:textId="77777777" w:rsidR="00CA2596" w:rsidRPr="00506DF1" w:rsidRDefault="004A2ADD">
      <w:pPr>
        <w:numPr>
          <w:ilvl w:val="0"/>
          <w:numId w:val="18"/>
        </w:numPr>
        <w:spacing w:before="1" w:after="120"/>
        <w:ind w:left="851" w:right="155" w:hanging="284"/>
        <w:jc w:val="both"/>
        <w:rPr>
          <w:rFonts w:cstheme="minorHAnsi"/>
          <w:spacing w:val="-4"/>
          <w:sz w:val="24"/>
          <w:szCs w:val="24"/>
          <w:lang w:val="en-US"/>
        </w:rPr>
      </w:pPr>
      <w:r w:rsidRPr="00506DF1">
        <w:rPr>
          <w:rFonts w:cstheme="minorHAnsi"/>
          <w:spacing w:val="-4"/>
          <w:sz w:val="24"/>
          <w:szCs w:val="24"/>
          <w:lang w:val="en-GB" w:bidi="en-GB"/>
        </w:rPr>
        <w:t>promptly notify the Partner, at the latest within 24 hours, of any security incidents affecting the integrity and confidentiality of the communications required to access and use the relevant E-service;</w:t>
      </w:r>
    </w:p>
    <w:p w14:paraId="59BA4D78" w14:textId="77777777" w:rsidR="00CA2596" w:rsidRPr="001B1C51" w:rsidRDefault="004A2ADD">
      <w:pPr>
        <w:numPr>
          <w:ilvl w:val="0"/>
          <w:numId w:val="18"/>
        </w:numPr>
        <w:spacing w:before="1" w:after="120"/>
        <w:ind w:left="851" w:right="155" w:hanging="284"/>
        <w:jc w:val="both"/>
        <w:rPr>
          <w:rFonts w:cstheme="minorHAnsi"/>
          <w:sz w:val="24"/>
          <w:szCs w:val="24"/>
          <w:lang w:val="en-US"/>
        </w:rPr>
      </w:pPr>
      <w:r w:rsidRPr="00D5631D">
        <w:rPr>
          <w:rFonts w:cstheme="minorHAnsi"/>
          <w:sz w:val="24"/>
          <w:szCs w:val="24"/>
          <w:lang w:val="en-GB" w:bidi="en-GB"/>
        </w:rPr>
        <w:t>promptly report to the Partner, at the latest within 24 hours, any malfunction or disruption encountered when accessing and/or using the E-service;</w:t>
      </w:r>
    </w:p>
    <w:p w14:paraId="59BA4D79" w14:textId="77777777" w:rsidR="00CA2596" w:rsidRPr="001B1C51" w:rsidRDefault="004A2ADD">
      <w:pPr>
        <w:numPr>
          <w:ilvl w:val="0"/>
          <w:numId w:val="18"/>
        </w:numPr>
        <w:spacing w:before="1" w:after="120"/>
        <w:ind w:left="851" w:right="155" w:hanging="284"/>
        <w:jc w:val="both"/>
        <w:rPr>
          <w:rFonts w:cstheme="minorHAnsi"/>
          <w:sz w:val="24"/>
          <w:szCs w:val="24"/>
          <w:lang w:val="en-US"/>
        </w:rPr>
      </w:pPr>
      <w:r w:rsidRPr="00D5631D">
        <w:rPr>
          <w:rFonts w:cstheme="minorHAnsi"/>
          <w:sz w:val="24"/>
          <w:szCs w:val="24"/>
          <w:lang w:val="en-GB" w:bidi="en-GB"/>
        </w:rPr>
        <w:t>offer suitable support to the Partner and Users.</w:t>
      </w:r>
    </w:p>
    <w:p w14:paraId="59BA4D7C" w14:textId="77777777" w:rsidR="00CA2596" w:rsidRPr="001B1C51" w:rsidRDefault="004A2ADD" w:rsidP="00423C86">
      <w:pPr>
        <w:spacing w:after="120"/>
        <w:ind w:left="130"/>
        <w:jc w:val="both"/>
        <w:outlineLvl w:val="1"/>
        <w:rPr>
          <w:rFonts w:cstheme="minorHAnsi"/>
          <w:b/>
          <w:bCs/>
          <w:sz w:val="24"/>
          <w:szCs w:val="24"/>
          <w:lang w:val="en-US"/>
        </w:rPr>
      </w:pPr>
      <w:r w:rsidRPr="00D5631D">
        <w:rPr>
          <w:rFonts w:cstheme="minorHAnsi"/>
          <w:b/>
          <w:sz w:val="24"/>
          <w:szCs w:val="24"/>
          <w:lang w:val="en-GB" w:bidi="en-GB"/>
        </w:rPr>
        <w:t>ART. 6 - Obligations and responsibilities</w:t>
      </w:r>
      <w:r w:rsidRPr="00D5631D">
        <w:rPr>
          <w:rFonts w:cstheme="minorHAnsi"/>
          <w:b/>
          <w:spacing w:val="-2"/>
          <w:sz w:val="24"/>
          <w:szCs w:val="24"/>
          <w:lang w:val="en-GB" w:bidi="en-GB"/>
        </w:rPr>
        <w:t xml:space="preserve"> </w:t>
      </w:r>
      <w:r w:rsidRPr="00D5631D">
        <w:rPr>
          <w:rFonts w:cstheme="minorHAnsi"/>
          <w:b/>
          <w:sz w:val="24"/>
          <w:szCs w:val="24"/>
          <w:lang w:val="en-GB" w:bidi="en-GB"/>
        </w:rPr>
        <w:t>of the Partner</w:t>
      </w:r>
    </w:p>
    <w:p w14:paraId="59BA4D7D" w14:textId="77777777" w:rsidR="00CA2596" w:rsidRPr="001B1C51" w:rsidRDefault="004A2ADD">
      <w:pPr>
        <w:numPr>
          <w:ilvl w:val="0"/>
          <w:numId w:val="10"/>
        </w:numPr>
        <w:tabs>
          <w:tab w:val="left" w:pos="854"/>
        </w:tabs>
        <w:spacing w:after="120"/>
        <w:ind w:right="149"/>
        <w:jc w:val="both"/>
        <w:rPr>
          <w:rFonts w:cstheme="minorHAnsi"/>
          <w:sz w:val="24"/>
          <w:szCs w:val="24"/>
          <w:lang w:val="en-US"/>
        </w:rPr>
      </w:pPr>
      <w:r w:rsidRPr="00D5631D">
        <w:rPr>
          <w:rFonts w:cstheme="minorHAnsi"/>
          <w:sz w:val="24"/>
          <w:szCs w:val="24"/>
          <w:lang w:val="en-GB" w:bidi="en-GB"/>
        </w:rPr>
        <w:t>The Partner shall act in full compliance with the provisions of the AgID Guidelines, the Interoperability Guidelines (TDH022) and this Agreement.</w:t>
      </w:r>
    </w:p>
    <w:p w14:paraId="59BA4D7E" w14:textId="32173816" w:rsidR="00CA2596" w:rsidRPr="001B1C51" w:rsidRDefault="004A2ADD">
      <w:pPr>
        <w:numPr>
          <w:ilvl w:val="0"/>
          <w:numId w:val="10"/>
        </w:numPr>
        <w:tabs>
          <w:tab w:val="left" w:pos="854"/>
        </w:tabs>
        <w:spacing w:after="120"/>
        <w:ind w:right="149"/>
        <w:jc w:val="both"/>
        <w:rPr>
          <w:rFonts w:cstheme="minorHAnsi"/>
          <w:sz w:val="24"/>
          <w:szCs w:val="24"/>
          <w:lang w:val="en-US"/>
        </w:rPr>
      </w:pPr>
      <w:r w:rsidRPr="00D5631D">
        <w:rPr>
          <w:rFonts w:cstheme="minorHAnsi"/>
          <w:sz w:val="24"/>
          <w:szCs w:val="24"/>
          <w:lang w:val="en-GB" w:bidi="en-GB"/>
        </w:rPr>
        <w:t>The Partner shall allow MiTur to use the Travel Geo Podcasts provided through their interoperability with the TDH.</w:t>
      </w:r>
    </w:p>
    <w:p w14:paraId="59BA4D80" w14:textId="55A7156B" w:rsidR="00CA2596" w:rsidRPr="001B1C51" w:rsidRDefault="004A2ADD">
      <w:pPr>
        <w:numPr>
          <w:ilvl w:val="0"/>
          <w:numId w:val="10"/>
        </w:numPr>
        <w:tabs>
          <w:tab w:val="left" w:pos="854"/>
        </w:tabs>
        <w:spacing w:after="120"/>
        <w:ind w:right="149"/>
        <w:jc w:val="both"/>
        <w:rPr>
          <w:rFonts w:cstheme="minorHAnsi"/>
          <w:sz w:val="24"/>
          <w:szCs w:val="24"/>
          <w:lang w:val="en-US"/>
        </w:rPr>
      </w:pPr>
      <w:r w:rsidRPr="00AF1477">
        <w:rPr>
          <w:rFonts w:cstheme="minorHAnsi"/>
          <w:sz w:val="24"/>
          <w:szCs w:val="24"/>
          <w:lang w:val="en-GB" w:bidi="en-GB"/>
        </w:rPr>
        <w:t>The Partner undertakes not to request personal data from users for the use of its content.</w:t>
      </w:r>
    </w:p>
    <w:p w14:paraId="45C4E33F" w14:textId="77777777" w:rsidR="004150CE" w:rsidRPr="00506DF1" w:rsidRDefault="00E321B5" w:rsidP="004150CE">
      <w:pPr>
        <w:numPr>
          <w:ilvl w:val="0"/>
          <w:numId w:val="10"/>
        </w:numPr>
        <w:tabs>
          <w:tab w:val="left" w:pos="854"/>
        </w:tabs>
        <w:spacing w:after="120"/>
        <w:ind w:right="149"/>
        <w:jc w:val="both"/>
        <w:rPr>
          <w:rFonts w:cstheme="minorHAnsi"/>
          <w:spacing w:val="-6"/>
          <w:sz w:val="24"/>
          <w:szCs w:val="24"/>
          <w:lang w:val="en-US"/>
        </w:rPr>
      </w:pPr>
      <w:r w:rsidRPr="00506DF1">
        <w:rPr>
          <w:rFonts w:cstheme="minorHAnsi"/>
          <w:spacing w:val="-6"/>
          <w:sz w:val="24"/>
          <w:szCs w:val="24"/>
          <w:lang w:val="en-GB" w:bidi="en-GB"/>
        </w:rPr>
        <w:t>The Partner undertakes to ensure the correct delivery and updating of its content and its deletion if obsolete, making sure that the content proposed and made available to end users is always up-to-date.</w:t>
      </w:r>
    </w:p>
    <w:p w14:paraId="7239EC39" w14:textId="11690699" w:rsidR="00285DD2" w:rsidRPr="001B1C51" w:rsidRDefault="00285DD2" w:rsidP="004150CE">
      <w:pPr>
        <w:numPr>
          <w:ilvl w:val="0"/>
          <w:numId w:val="10"/>
        </w:numPr>
        <w:tabs>
          <w:tab w:val="left" w:pos="854"/>
        </w:tabs>
        <w:spacing w:after="120"/>
        <w:ind w:right="149"/>
        <w:jc w:val="both"/>
        <w:rPr>
          <w:rFonts w:cstheme="minorHAnsi"/>
          <w:sz w:val="24"/>
          <w:szCs w:val="24"/>
          <w:lang w:val="en-US"/>
        </w:rPr>
      </w:pPr>
      <w:r>
        <w:rPr>
          <w:sz w:val="24"/>
          <w:lang w:val="en-GB" w:bidi="en-GB"/>
        </w:rPr>
        <w:t>The Partner undertakes to ensure respect for all rights such as, but not limited to: the right to human dignity, the rights of minors, the right to the protection of property, including intellectual property and the right to non-discrimination.</w:t>
      </w:r>
    </w:p>
    <w:p w14:paraId="5F1ED259" w14:textId="20616D53" w:rsidR="00285DD2" w:rsidRPr="001B1C51" w:rsidRDefault="00285DD2" w:rsidP="002A44B8">
      <w:pPr>
        <w:numPr>
          <w:ilvl w:val="0"/>
          <w:numId w:val="10"/>
        </w:numPr>
        <w:tabs>
          <w:tab w:val="left" w:pos="854"/>
        </w:tabs>
        <w:spacing w:after="120"/>
        <w:ind w:right="149"/>
        <w:jc w:val="both"/>
        <w:rPr>
          <w:sz w:val="24"/>
          <w:lang w:val="en-US"/>
        </w:rPr>
      </w:pPr>
      <w:r w:rsidRPr="00285DD2">
        <w:rPr>
          <w:sz w:val="24"/>
          <w:lang w:val="en-GB" w:bidi="en-GB"/>
        </w:rPr>
        <w:t>The Partner also undertakes to ensure that the multimedia content provided does not contain advertising and/or promotional messages of logos, trademarks and/or distinctive signs and/or trade names;</w:t>
      </w:r>
    </w:p>
    <w:p w14:paraId="305533C6" w14:textId="77777777" w:rsidR="00E17CEE" w:rsidRPr="001B1C51" w:rsidRDefault="004150CE" w:rsidP="00E17CEE">
      <w:pPr>
        <w:numPr>
          <w:ilvl w:val="0"/>
          <w:numId w:val="10"/>
        </w:numPr>
        <w:tabs>
          <w:tab w:val="left" w:pos="854"/>
        </w:tabs>
        <w:spacing w:after="120"/>
        <w:ind w:right="149"/>
        <w:jc w:val="both"/>
        <w:rPr>
          <w:rFonts w:cstheme="minorHAnsi"/>
          <w:sz w:val="24"/>
          <w:szCs w:val="24"/>
          <w:lang w:val="en-US"/>
        </w:rPr>
      </w:pPr>
      <w:r>
        <w:rPr>
          <w:rFonts w:cstheme="minorHAnsi"/>
          <w:sz w:val="24"/>
          <w:szCs w:val="24"/>
          <w:lang w:val="en-GB" w:bidi="en-GB"/>
        </w:rPr>
        <w:t>The Partner undertakes to provide a fully responsive solution whose design is consistent with the aesthetics of the Italia.it portal.</w:t>
      </w:r>
    </w:p>
    <w:p w14:paraId="1D1144C6" w14:textId="45817506" w:rsidR="007A2D84" w:rsidRPr="001B1C51" w:rsidRDefault="007A2D84" w:rsidP="00E17CEE">
      <w:pPr>
        <w:numPr>
          <w:ilvl w:val="0"/>
          <w:numId w:val="10"/>
        </w:numPr>
        <w:tabs>
          <w:tab w:val="left" w:pos="854"/>
        </w:tabs>
        <w:spacing w:after="120"/>
        <w:ind w:right="149"/>
        <w:jc w:val="both"/>
        <w:rPr>
          <w:rFonts w:cstheme="minorHAnsi"/>
          <w:sz w:val="24"/>
          <w:szCs w:val="24"/>
          <w:lang w:val="en-US"/>
        </w:rPr>
      </w:pPr>
      <w:r w:rsidRPr="00E17CEE">
        <w:rPr>
          <w:rFonts w:cstheme="minorHAnsi"/>
          <w:sz w:val="24"/>
          <w:szCs w:val="24"/>
          <w:lang w:val="en-GB" w:bidi="en-GB"/>
        </w:rPr>
        <w:t xml:space="preserve">The Partner undertakes to provide a dashboard capable of monitoring usage statistics and generating reports on key metrics such as: number of listeners and most popular content among </w:t>
      </w:r>
      <w:r w:rsidRPr="00E17CEE">
        <w:rPr>
          <w:rFonts w:cstheme="minorHAnsi"/>
          <w:sz w:val="24"/>
          <w:szCs w:val="24"/>
          <w:lang w:val="en-GB" w:bidi="en-GB"/>
        </w:rPr>
        <w:lastRenderedPageBreak/>
        <w:t xml:space="preserve">end users. </w:t>
      </w:r>
    </w:p>
    <w:p w14:paraId="59BA4D81" w14:textId="6D58D5C0" w:rsidR="00CA2596" w:rsidRPr="001B1C51" w:rsidRDefault="004A2ADD">
      <w:pPr>
        <w:numPr>
          <w:ilvl w:val="0"/>
          <w:numId w:val="10"/>
        </w:numPr>
        <w:tabs>
          <w:tab w:val="left" w:pos="854"/>
        </w:tabs>
        <w:spacing w:after="120"/>
        <w:ind w:right="149"/>
        <w:jc w:val="both"/>
        <w:rPr>
          <w:rFonts w:cstheme="minorHAnsi"/>
          <w:sz w:val="24"/>
          <w:szCs w:val="24"/>
          <w:lang w:val="en-US"/>
        </w:rPr>
      </w:pPr>
      <w:r w:rsidRPr="00D5631D">
        <w:rPr>
          <w:rFonts w:cstheme="minorHAnsi"/>
          <w:sz w:val="24"/>
          <w:szCs w:val="24"/>
          <w:lang w:val="en-GB" w:bidi="en-GB"/>
        </w:rPr>
        <w:t>The Partner undertakes to identify within its organisation and accredit on the TDH an Operational contact person (paragraph 1, Art. 4 of this agreement) who will be responsible for the technical/operational relationship with the TDH ecosystem and for the management of TDH user accounts; the said contact person shall thus:</w:t>
      </w:r>
    </w:p>
    <w:p w14:paraId="59BA4D82" w14:textId="04C7D0FB" w:rsidR="00CA2596" w:rsidRPr="001B1C51" w:rsidRDefault="004A2ADD">
      <w:pPr>
        <w:numPr>
          <w:ilvl w:val="1"/>
          <w:numId w:val="10"/>
        </w:numPr>
        <w:tabs>
          <w:tab w:val="left" w:pos="854"/>
        </w:tabs>
        <w:spacing w:after="120"/>
        <w:ind w:right="149"/>
        <w:jc w:val="both"/>
        <w:rPr>
          <w:rFonts w:cstheme="minorHAnsi"/>
          <w:sz w:val="24"/>
          <w:szCs w:val="24"/>
          <w:lang w:val="en-US"/>
        </w:rPr>
      </w:pPr>
      <w:r w:rsidRPr="00D5631D">
        <w:rPr>
          <w:rFonts w:cstheme="minorHAnsi"/>
          <w:sz w:val="24"/>
          <w:szCs w:val="24"/>
          <w:lang w:val="en-GB" w:bidi="en-GB"/>
        </w:rPr>
        <w:t>identify the Users authorised to operate on behalf of the Partner with regard to the management of each E-service;</w:t>
      </w:r>
    </w:p>
    <w:p w14:paraId="59BA4D83" w14:textId="75F33B61" w:rsidR="00CA2596" w:rsidRPr="001B1C51" w:rsidRDefault="004A2ADD">
      <w:pPr>
        <w:numPr>
          <w:ilvl w:val="1"/>
          <w:numId w:val="10"/>
        </w:numPr>
        <w:tabs>
          <w:tab w:val="left" w:pos="854"/>
        </w:tabs>
        <w:spacing w:after="120"/>
        <w:ind w:right="149"/>
        <w:jc w:val="both"/>
        <w:rPr>
          <w:rFonts w:cstheme="minorHAnsi"/>
          <w:sz w:val="24"/>
          <w:szCs w:val="24"/>
          <w:lang w:val="en-US"/>
        </w:rPr>
      </w:pPr>
      <w:r w:rsidRPr="00D5631D">
        <w:rPr>
          <w:rFonts w:cstheme="minorHAnsi"/>
          <w:sz w:val="24"/>
          <w:szCs w:val="24"/>
          <w:lang w:val="en-GB" w:bidi="en-GB"/>
        </w:rPr>
        <w:t>monitor the list of TDH-accredited active users within its organisation, authorised to operate on behalf of the Partner, and promptly notify MiTur of any changes (e.g.: replacement of the operational contact person, user cancellation, etc.).</w:t>
      </w:r>
    </w:p>
    <w:p w14:paraId="59BA4D84" w14:textId="076E1649" w:rsidR="00CA2596" w:rsidRPr="001B1C51" w:rsidRDefault="004A2ADD">
      <w:pPr>
        <w:numPr>
          <w:ilvl w:val="0"/>
          <w:numId w:val="10"/>
        </w:numPr>
        <w:tabs>
          <w:tab w:val="left" w:pos="854"/>
        </w:tabs>
        <w:spacing w:after="120"/>
        <w:ind w:right="149"/>
        <w:jc w:val="both"/>
        <w:rPr>
          <w:rFonts w:cstheme="minorHAnsi"/>
          <w:sz w:val="24"/>
          <w:szCs w:val="24"/>
          <w:lang w:val="en-US"/>
        </w:rPr>
      </w:pPr>
      <w:r w:rsidRPr="00D5631D">
        <w:rPr>
          <w:rFonts w:cstheme="minorHAnsi"/>
          <w:sz w:val="24"/>
          <w:szCs w:val="24"/>
          <w:lang w:val="en-GB" w:bidi="en-GB"/>
        </w:rPr>
        <w:t>The Partner undertakes, at the request of MiTur, to use any subsequent versions of the E-service, within six months from receipt of a specific notice from MiTur, and thus to cease using the previous version of the E-service.</w:t>
      </w:r>
    </w:p>
    <w:p w14:paraId="59BA4D85" w14:textId="77777777" w:rsidR="00CA2596" w:rsidRPr="001B1C51" w:rsidRDefault="004A2ADD">
      <w:pPr>
        <w:numPr>
          <w:ilvl w:val="0"/>
          <w:numId w:val="10"/>
        </w:numPr>
        <w:tabs>
          <w:tab w:val="left" w:pos="854"/>
        </w:tabs>
        <w:spacing w:after="120"/>
        <w:ind w:right="149"/>
        <w:jc w:val="both"/>
        <w:rPr>
          <w:rFonts w:cstheme="minorHAnsi"/>
          <w:sz w:val="24"/>
          <w:szCs w:val="24"/>
          <w:lang w:val="en-US"/>
        </w:rPr>
      </w:pPr>
      <w:r w:rsidRPr="00D5631D">
        <w:rPr>
          <w:rFonts w:cstheme="minorHAnsi"/>
          <w:sz w:val="24"/>
          <w:szCs w:val="24"/>
          <w:lang w:val="en-GB" w:bidi="en-GB"/>
        </w:rPr>
        <w:t>The Partner undertakes to notify MiTur of any changes affecting the stipulation of this Agreement and/or access to and provision of the related E-service. Such notice shall be given promptly, at the latest within 7 days from the said changes.</w:t>
      </w:r>
    </w:p>
    <w:p w14:paraId="59BA4D86" w14:textId="7FDB4C68" w:rsidR="00CA2596" w:rsidRPr="001B1C51" w:rsidRDefault="004A2ADD">
      <w:pPr>
        <w:numPr>
          <w:ilvl w:val="0"/>
          <w:numId w:val="10"/>
        </w:numPr>
        <w:tabs>
          <w:tab w:val="left" w:pos="854"/>
        </w:tabs>
        <w:spacing w:after="120"/>
        <w:ind w:right="149"/>
        <w:jc w:val="both"/>
        <w:rPr>
          <w:rFonts w:cstheme="minorHAnsi"/>
          <w:sz w:val="24"/>
          <w:szCs w:val="24"/>
          <w:lang w:val="en-US"/>
        </w:rPr>
      </w:pPr>
      <w:r w:rsidRPr="00D5631D">
        <w:rPr>
          <w:rFonts w:cstheme="minorHAnsi"/>
          <w:sz w:val="24"/>
          <w:szCs w:val="24"/>
          <w:lang w:val="en-GB" w:bidi="en-GB"/>
        </w:rPr>
        <w:t>The Partner undertakes to promptly notify MiTur of any changes, even if temporary, affecting the usability of the services and the content published on the TDH.</w:t>
      </w:r>
    </w:p>
    <w:p w14:paraId="59BA4D87" w14:textId="77777777" w:rsidR="00CA2596" w:rsidRPr="001B1C51" w:rsidRDefault="004A2ADD">
      <w:pPr>
        <w:numPr>
          <w:ilvl w:val="0"/>
          <w:numId w:val="10"/>
        </w:numPr>
        <w:tabs>
          <w:tab w:val="left" w:pos="854"/>
        </w:tabs>
        <w:spacing w:after="120"/>
        <w:ind w:right="149"/>
        <w:jc w:val="both"/>
        <w:rPr>
          <w:rFonts w:cstheme="minorHAnsi"/>
          <w:sz w:val="24"/>
          <w:szCs w:val="24"/>
          <w:lang w:val="en-US"/>
        </w:rPr>
      </w:pPr>
      <w:r w:rsidRPr="00D5631D">
        <w:rPr>
          <w:rFonts w:cstheme="minorHAnsi"/>
          <w:sz w:val="24"/>
          <w:szCs w:val="24"/>
          <w:lang w:val="en-GB" w:bidi="en-GB"/>
        </w:rPr>
        <w:t>The Partner undertakes to promptly notify MiTur, at the latest within 24 hours, of any security incidents affecting the integrity and confidentiality of the communications required to access and use the relevant E-service.</w:t>
      </w:r>
    </w:p>
    <w:p w14:paraId="59BA4D88" w14:textId="77777777" w:rsidR="00CA2596" w:rsidRPr="001B1C51" w:rsidRDefault="004A2ADD">
      <w:pPr>
        <w:numPr>
          <w:ilvl w:val="0"/>
          <w:numId w:val="10"/>
        </w:numPr>
        <w:tabs>
          <w:tab w:val="left" w:pos="854"/>
        </w:tabs>
        <w:spacing w:after="120"/>
        <w:ind w:right="149"/>
        <w:jc w:val="both"/>
        <w:rPr>
          <w:rFonts w:cstheme="minorHAnsi"/>
          <w:sz w:val="24"/>
          <w:szCs w:val="24"/>
          <w:lang w:val="en-US"/>
        </w:rPr>
      </w:pPr>
      <w:r w:rsidRPr="00D5631D">
        <w:rPr>
          <w:rFonts w:cstheme="minorHAnsi"/>
          <w:sz w:val="24"/>
          <w:szCs w:val="24"/>
          <w:lang w:val="en-GB" w:bidi="en-GB"/>
        </w:rPr>
        <w:t>The Partner undertakes to promptly report to MiTur, at the latest within 24 hours, any malfunction or disruption encountered when accessing and/or using the E-service.</w:t>
      </w:r>
    </w:p>
    <w:p w14:paraId="59BA4D8A" w14:textId="33E21B17" w:rsidR="00CA2596" w:rsidRPr="001B1C51" w:rsidRDefault="004A2ADD">
      <w:pPr>
        <w:numPr>
          <w:ilvl w:val="0"/>
          <w:numId w:val="10"/>
        </w:numPr>
        <w:tabs>
          <w:tab w:val="left" w:pos="854"/>
        </w:tabs>
        <w:spacing w:after="120"/>
        <w:ind w:right="149"/>
        <w:jc w:val="both"/>
        <w:rPr>
          <w:rFonts w:cstheme="minorHAnsi"/>
          <w:sz w:val="24"/>
          <w:szCs w:val="24"/>
          <w:lang w:val="en-US"/>
        </w:rPr>
      </w:pPr>
      <w:r w:rsidRPr="00D5631D">
        <w:rPr>
          <w:rFonts w:cstheme="minorHAnsi"/>
          <w:sz w:val="24"/>
          <w:szCs w:val="24"/>
          <w:lang w:val="en-GB" w:bidi="en-GB"/>
        </w:rPr>
        <w:t>The Partner undertakes to adequately instruct any User, authorised to act on its behalf, on the correct use of the E-service as well as on the related risks;</w:t>
      </w:r>
    </w:p>
    <w:p w14:paraId="59BA4D93" w14:textId="676BECE0" w:rsidR="00CA2596" w:rsidRPr="001B1C51" w:rsidRDefault="004A2ADD" w:rsidP="009E60E8">
      <w:pPr>
        <w:numPr>
          <w:ilvl w:val="0"/>
          <w:numId w:val="10"/>
        </w:numPr>
        <w:tabs>
          <w:tab w:val="left" w:pos="854"/>
        </w:tabs>
        <w:spacing w:after="120"/>
        <w:ind w:right="149"/>
        <w:jc w:val="both"/>
        <w:rPr>
          <w:rFonts w:cstheme="minorHAnsi"/>
          <w:sz w:val="24"/>
          <w:szCs w:val="24"/>
          <w:lang w:val="en-US"/>
        </w:rPr>
      </w:pPr>
      <w:r w:rsidRPr="009E60E8">
        <w:rPr>
          <w:rFonts w:cstheme="minorHAnsi"/>
          <w:sz w:val="24"/>
          <w:szCs w:val="24"/>
          <w:lang w:val="en-GB" w:bidi="en-GB"/>
        </w:rPr>
        <w:t>The Partner undertakes, for the entire term of this agreement, to collaborate with MiTur to integrate innovative solutions improving end user experience.</w:t>
      </w:r>
    </w:p>
    <w:p w14:paraId="59BA4D94" w14:textId="77777777" w:rsidR="00CA2596" w:rsidRPr="001B1C51" w:rsidRDefault="004A2ADD">
      <w:pPr>
        <w:numPr>
          <w:ilvl w:val="0"/>
          <w:numId w:val="10"/>
        </w:numPr>
        <w:tabs>
          <w:tab w:val="left" w:pos="854"/>
        </w:tabs>
        <w:spacing w:after="120"/>
        <w:ind w:right="149"/>
        <w:jc w:val="both"/>
        <w:rPr>
          <w:rFonts w:cstheme="minorHAnsi"/>
          <w:sz w:val="24"/>
          <w:szCs w:val="24"/>
          <w:lang w:val="en-US"/>
        </w:rPr>
      </w:pPr>
      <w:r w:rsidRPr="00D5631D">
        <w:rPr>
          <w:rFonts w:cstheme="minorHAnsi"/>
          <w:sz w:val="24"/>
          <w:szCs w:val="24"/>
          <w:lang w:val="en-GB" w:bidi="en-GB"/>
        </w:rPr>
        <w:t>The Partner undertakes to control and ensure the security of accesses to the E-service, taking into account that accesses and operations are tracked on the app also by MiTur.</w:t>
      </w:r>
    </w:p>
    <w:p w14:paraId="59BA4D95" w14:textId="326B306E" w:rsidR="00CA2596" w:rsidRPr="001B1C51" w:rsidRDefault="004A2ADD">
      <w:pPr>
        <w:numPr>
          <w:ilvl w:val="0"/>
          <w:numId w:val="10"/>
        </w:numPr>
        <w:tabs>
          <w:tab w:val="left" w:pos="854"/>
        </w:tabs>
        <w:spacing w:after="120"/>
        <w:ind w:right="149"/>
        <w:jc w:val="both"/>
        <w:rPr>
          <w:rFonts w:cstheme="minorHAnsi"/>
          <w:sz w:val="24"/>
          <w:szCs w:val="24"/>
          <w:lang w:val="en-US"/>
        </w:rPr>
      </w:pPr>
      <w:r w:rsidRPr="00D5631D">
        <w:rPr>
          <w:rFonts w:cstheme="minorHAnsi"/>
          <w:sz w:val="24"/>
          <w:szCs w:val="24"/>
          <w:lang w:val="en-GB" w:bidi="en-GB"/>
        </w:rPr>
        <w:t>The Partner undertakes to transpose any regulatory changes regarding security that have an impact on the E-Service, adapting it and making its new version available for use.</w:t>
      </w:r>
    </w:p>
    <w:p w14:paraId="59BA4D9B" w14:textId="77777777" w:rsidR="00CA2596" w:rsidRPr="001B1C51" w:rsidRDefault="004A2ADD" w:rsidP="009E60E8">
      <w:pPr>
        <w:numPr>
          <w:ilvl w:val="0"/>
          <w:numId w:val="10"/>
        </w:numPr>
        <w:tabs>
          <w:tab w:val="left" w:pos="854"/>
        </w:tabs>
        <w:spacing w:after="120"/>
        <w:ind w:right="149"/>
        <w:jc w:val="both"/>
        <w:rPr>
          <w:rFonts w:cstheme="minorHAnsi"/>
          <w:sz w:val="24"/>
          <w:szCs w:val="24"/>
          <w:lang w:val="en-US"/>
        </w:rPr>
      </w:pPr>
      <w:r w:rsidRPr="00110D68">
        <w:rPr>
          <w:rFonts w:cstheme="minorHAnsi"/>
          <w:sz w:val="24"/>
          <w:szCs w:val="24"/>
          <w:lang w:val="en-GB" w:bidi="en-GB"/>
        </w:rPr>
        <w:t>The Partner warrants and is responsible for:</w:t>
      </w:r>
    </w:p>
    <w:p w14:paraId="59BA4D9C" w14:textId="61013CBA" w:rsidR="00CA2596" w:rsidRPr="001B1C51" w:rsidRDefault="004A2ADD">
      <w:pPr>
        <w:numPr>
          <w:ilvl w:val="0"/>
          <w:numId w:val="21"/>
        </w:numPr>
        <w:tabs>
          <w:tab w:val="left" w:pos="854"/>
        </w:tabs>
        <w:spacing w:after="120"/>
        <w:ind w:right="149"/>
        <w:jc w:val="both"/>
        <w:rPr>
          <w:rFonts w:cstheme="minorHAnsi"/>
          <w:sz w:val="24"/>
          <w:szCs w:val="24"/>
          <w:lang w:val="en-US"/>
        </w:rPr>
      </w:pPr>
      <w:r w:rsidRPr="00110D68">
        <w:rPr>
          <w:rFonts w:cstheme="minorHAnsi"/>
          <w:sz w:val="24"/>
          <w:szCs w:val="24"/>
          <w:lang w:val="en-GB" w:bidi="en-GB"/>
        </w:rPr>
        <w:t>compliance of the information exchanged via the E-service with current laws, also on the protection of personal data;</w:t>
      </w:r>
    </w:p>
    <w:p w14:paraId="59BA4D9D" w14:textId="3274C23C" w:rsidR="00CA2596" w:rsidRPr="001B1C51" w:rsidRDefault="004A2ADD">
      <w:pPr>
        <w:numPr>
          <w:ilvl w:val="0"/>
          <w:numId w:val="21"/>
        </w:numPr>
        <w:tabs>
          <w:tab w:val="left" w:pos="854"/>
        </w:tabs>
        <w:spacing w:after="120"/>
        <w:ind w:right="149"/>
        <w:jc w:val="both"/>
        <w:rPr>
          <w:rFonts w:cstheme="minorHAnsi"/>
          <w:sz w:val="24"/>
          <w:szCs w:val="24"/>
          <w:lang w:val="en-US"/>
        </w:rPr>
      </w:pPr>
      <w:r w:rsidRPr="00110D68">
        <w:rPr>
          <w:rFonts w:cstheme="minorHAnsi"/>
          <w:sz w:val="24"/>
          <w:szCs w:val="24"/>
          <w:lang w:val="en-GB" w:bidi="en-GB"/>
        </w:rPr>
        <w:t>the accuracy, integrity and truthfulness of any information communicated to MiTur during E-service delivery;</w:t>
      </w:r>
    </w:p>
    <w:p w14:paraId="59BA4D9E" w14:textId="77777777" w:rsidR="00CA2596" w:rsidRPr="001B1C51" w:rsidRDefault="004A2ADD">
      <w:pPr>
        <w:numPr>
          <w:ilvl w:val="0"/>
          <w:numId w:val="21"/>
        </w:numPr>
        <w:tabs>
          <w:tab w:val="left" w:pos="854"/>
        </w:tabs>
        <w:spacing w:after="120"/>
        <w:ind w:right="149"/>
        <w:jc w:val="both"/>
        <w:rPr>
          <w:rFonts w:cstheme="minorHAnsi"/>
          <w:sz w:val="24"/>
          <w:szCs w:val="24"/>
          <w:lang w:val="en-US"/>
        </w:rPr>
      </w:pPr>
      <w:r w:rsidRPr="00D5631D">
        <w:rPr>
          <w:rFonts w:cstheme="minorHAnsi"/>
          <w:sz w:val="24"/>
          <w:szCs w:val="24"/>
          <w:lang w:val="en-GB" w:bidi="en-GB"/>
        </w:rPr>
        <w:t>the tracking of accesses and operations, as identified in the AgID Guidelines and associated with the provision of the E-service, as well as their storage for the time strictly necessary.</w:t>
      </w:r>
    </w:p>
    <w:p w14:paraId="59BA4DAA" w14:textId="77777777" w:rsidR="00CA2596" w:rsidRPr="001B1C51" w:rsidRDefault="004A2ADD">
      <w:pPr>
        <w:numPr>
          <w:ilvl w:val="0"/>
          <w:numId w:val="10"/>
        </w:numPr>
        <w:tabs>
          <w:tab w:val="left" w:pos="854"/>
        </w:tabs>
        <w:spacing w:after="120"/>
        <w:ind w:right="149"/>
        <w:jc w:val="both"/>
        <w:rPr>
          <w:rFonts w:cstheme="minorHAnsi"/>
          <w:sz w:val="24"/>
          <w:szCs w:val="24"/>
          <w:lang w:val="en-US"/>
        </w:rPr>
      </w:pPr>
      <w:r w:rsidRPr="00D5631D">
        <w:rPr>
          <w:rFonts w:cstheme="minorHAnsi"/>
          <w:sz w:val="24"/>
          <w:szCs w:val="24"/>
          <w:lang w:val="en-GB" w:bidi="en-GB"/>
        </w:rPr>
        <w:t xml:space="preserve">In the event of non-compliance with the obligations provided for in this Article by the Partner and </w:t>
      </w:r>
      <w:r w:rsidRPr="00D5631D">
        <w:rPr>
          <w:rFonts w:cstheme="minorHAnsi"/>
          <w:sz w:val="24"/>
          <w:szCs w:val="24"/>
          <w:lang w:val="en-GB" w:bidi="en-GB"/>
        </w:rPr>
        <w:lastRenderedPageBreak/>
        <w:t>its Users, MiTur may suspend this Agreement, also with immediate effect, and the provision of the E-service, and even revoke the partnership in the most serious cases.</w:t>
      </w:r>
    </w:p>
    <w:p w14:paraId="59BA4DAC" w14:textId="31B65C83" w:rsidR="00CA2596" w:rsidRPr="001B1C51" w:rsidRDefault="004A2ADD" w:rsidP="007A1E03">
      <w:pPr>
        <w:ind w:left="132"/>
        <w:jc w:val="both"/>
        <w:outlineLvl w:val="1"/>
        <w:rPr>
          <w:rFonts w:cstheme="minorHAnsi"/>
          <w:b/>
          <w:bCs/>
          <w:sz w:val="24"/>
          <w:szCs w:val="24"/>
          <w:lang w:val="en-US"/>
        </w:rPr>
      </w:pPr>
      <w:r w:rsidRPr="00D5631D">
        <w:rPr>
          <w:rFonts w:cstheme="minorHAnsi"/>
          <w:b/>
          <w:sz w:val="24"/>
          <w:szCs w:val="24"/>
          <w:lang w:val="en-GB" w:bidi="en-GB"/>
        </w:rPr>
        <w:t>ART. 7 - Limits of liability and</w:t>
      </w:r>
      <w:r w:rsidRPr="00D5631D">
        <w:rPr>
          <w:rFonts w:cstheme="minorHAnsi"/>
          <w:b/>
          <w:spacing w:val="-2"/>
          <w:sz w:val="24"/>
          <w:szCs w:val="24"/>
          <w:lang w:val="en-GB" w:bidi="en-GB"/>
        </w:rPr>
        <w:t xml:space="preserve"> </w:t>
      </w:r>
      <w:r w:rsidRPr="00D5631D">
        <w:rPr>
          <w:rFonts w:cstheme="minorHAnsi"/>
          <w:b/>
          <w:sz w:val="24"/>
          <w:szCs w:val="24"/>
          <w:lang w:val="en-GB" w:bidi="en-GB"/>
        </w:rPr>
        <w:t>hold harmless clause</w:t>
      </w:r>
    </w:p>
    <w:p w14:paraId="59BA4DAD" w14:textId="77777777" w:rsidR="00CA2596" w:rsidRPr="001B1C51" w:rsidRDefault="004A2ADD">
      <w:pPr>
        <w:numPr>
          <w:ilvl w:val="0"/>
          <w:numId w:val="9"/>
        </w:numPr>
        <w:tabs>
          <w:tab w:val="left" w:pos="854"/>
        </w:tabs>
        <w:spacing w:before="150" w:after="120" w:line="259" w:lineRule="auto"/>
        <w:ind w:right="152"/>
        <w:jc w:val="both"/>
        <w:rPr>
          <w:rFonts w:cstheme="minorHAnsi"/>
          <w:sz w:val="24"/>
          <w:szCs w:val="24"/>
          <w:lang w:val="en-US"/>
        </w:rPr>
      </w:pPr>
      <w:r w:rsidRPr="00D5631D">
        <w:rPr>
          <w:rFonts w:cstheme="minorHAnsi"/>
          <w:sz w:val="24"/>
          <w:szCs w:val="24"/>
          <w:lang w:val="en-GB" w:bidi="en-GB"/>
        </w:rPr>
        <w:t>MiTur shall not be accountable for the non-provision or non-use of the E-service due to a malfunction or disruption of the Partner's Interoperability Infrastructure.</w:t>
      </w:r>
    </w:p>
    <w:p w14:paraId="59BA4DAE" w14:textId="7DA43E29" w:rsidR="00CA2596" w:rsidRPr="001B1C51" w:rsidRDefault="004A2ADD">
      <w:pPr>
        <w:numPr>
          <w:ilvl w:val="0"/>
          <w:numId w:val="9"/>
        </w:numPr>
        <w:tabs>
          <w:tab w:val="left" w:pos="854"/>
        </w:tabs>
        <w:spacing w:before="150" w:after="120" w:line="259" w:lineRule="auto"/>
        <w:ind w:right="152"/>
        <w:jc w:val="both"/>
        <w:rPr>
          <w:rFonts w:cstheme="minorHAnsi"/>
          <w:sz w:val="24"/>
          <w:szCs w:val="24"/>
          <w:lang w:val="en-US"/>
        </w:rPr>
      </w:pPr>
      <w:r w:rsidRPr="00D5631D">
        <w:rPr>
          <w:rFonts w:cstheme="minorHAnsi"/>
          <w:sz w:val="24"/>
          <w:szCs w:val="24"/>
          <w:lang w:val="en-GB" w:bidi="en-GB"/>
        </w:rPr>
        <w:t>The Partner accepts and acknowledges that MiTur shall not be accountable for the Partner’s omitted, incomplete or outdated and/or unlawful communication of information and content.</w:t>
      </w:r>
    </w:p>
    <w:p w14:paraId="59BA4DAF" w14:textId="1E955F49" w:rsidR="00CA2596" w:rsidRPr="001B1C51" w:rsidRDefault="004A2ADD">
      <w:pPr>
        <w:numPr>
          <w:ilvl w:val="0"/>
          <w:numId w:val="9"/>
        </w:numPr>
        <w:tabs>
          <w:tab w:val="left" w:pos="854"/>
        </w:tabs>
        <w:spacing w:before="150" w:after="120" w:line="259" w:lineRule="auto"/>
        <w:ind w:right="152"/>
        <w:jc w:val="both"/>
        <w:rPr>
          <w:rFonts w:cstheme="minorHAnsi"/>
          <w:sz w:val="24"/>
          <w:szCs w:val="24"/>
          <w:lang w:val="en-US"/>
        </w:rPr>
      </w:pPr>
      <w:r w:rsidRPr="00D5631D">
        <w:rPr>
          <w:rFonts w:cstheme="minorHAnsi"/>
          <w:sz w:val="24"/>
          <w:szCs w:val="24"/>
          <w:lang w:val="en-GB" w:bidi="en-GB"/>
        </w:rPr>
        <w:t xml:space="preserve">The Partner shall be fully and exclusively liable for the quality, nature and quantity of content exchanged and expressly holds MiTur harmless from and against any loss or damage caused thereto and/or to other Partners or Third Parties. </w:t>
      </w:r>
    </w:p>
    <w:p w14:paraId="59BA4DB1" w14:textId="172666D4" w:rsidR="00CA2596" w:rsidRPr="001B1C51" w:rsidRDefault="004A2ADD">
      <w:pPr>
        <w:numPr>
          <w:ilvl w:val="0"/>
          <w:numId w:val="9"/>
        </w:numPr>
        <w:tabs>
          <w:tab w:val="left" w:pos="854"/>
        </w:tabs>
        <w:spacing w:before="150" w:after="120" w:line="259" w:lineRule="auto"/>
        <w:ind w:right="152"/>
        <w:jc w:val="both"/>
        <w:rPr>
          <w:rFonts w:cstheme="minorHAnsi"/>
          <w:sz w:val="24"/>
          <w:szCs w:val="24"/>
          <w:lang w:val="en-US"/>
        </w:rPr>
      </w:pPr>
      <w:r w:rsidRPr="00D5631D">
        <w:rPr>
          <w:rFonts w:cstheme="minorHAnsi"/>
          <w:sz w:val="24"/>
          <w:szCs w:val="24"/>
          <w:lang w:val="en-GB" w:bidi="en-GB"/>
        </w:rPr>
        <w:t>Under no circumstances shall MiTur be liable for any improper and unauthorised use of the E-Services by the Partner and/or Third Parties.</w:t>
      </w:r>
    </w:p>
    <w:p w14:paraId="59BA4DB2" w14:textId="37DE3B2A" w:rsidR="00CA2596" w:rsidRPr="001B1C51" w:rsidRDefault="004A2ADD">
      <w:pPr>
        <w:numPr>
          <w:ilvl w:val="0"/>
          <w:numId w:val="9"/>
        </w:numPr>
        <w:tabs>
          <w:tab w:val="left" w:pos="854"/>
        </w:tabs>
        <w:spacing w:before="150" w:after="120" w:line="259" w:lineRule="auto"/>
        <w:ind w:right="152"/>
        <w:jc w:val="both"/>
        <w:rPr>
          <w:rFonts w:cstheme="minorHAnsi"/>
          <w:sz w:val="24"/>
          <w:szCs w:val="24"/>
          <w:lang w:val="en-US"/>
        </w:rPr>
      </w:pPr>
      <w:r w:rsidRPr="00D5631D">
        <w:rPr>
          <w:rFonts w:cstheme="minorHAnsi"/>
          <w:sz w:val="24"/>
          <w:szCs w:val="24"/>
          <w:lang w:val="en-GB" w:bidi="en-GB"/>
        </w:rPr>
        <w:t>MiTur, while undertaking to provide adequate support and maintenance services in relation to the technological components under its responsibility, may not be held liable (by the Partner or by end users or any other party within the system) for the unavailability of TDH services as a result of the need to implement corrective, adaptive or more generally maintenance interventions on the technological components under its responsibility and otherwise for any service unavailability for the time necessary to restore the full functionality of the systems.</w:t>
      </w:r>
    </w:p>
    <w:p w14:paraId="59BA4DB3" w14:textId="77777777" w:rsidR="00CA2596" w:rsidRPr="00D5631D" w:rsidRDefault="004A2ADD" w:rsidP="00423C86">
      <w:pPr>
        <w:spacing w:after="120"/>
        <w:ind w:left="130"/>
        <w:jc w:val="both"/>
        <w:outlineLvl w:val="1"/>
        <w:rPr>
          <w:rFonts w:cstheme="minorHAnsi"/>
          <w:b/>
          <w:bCs/>
          <w:sz w:val="24"/>
          <w:szCs w:val="24"/>
        </w:rPr>
      </w:pPr>
      <w:r w:rsidRPr="00D5631D">
        <w:rPr>
          <w:rFonts w:cstheme="minorHAnsi"/>
          <w:b/>
          <w:sz w:val="24"/>
          <w:szCs w:val="24"/>
          <w:lang w:val="en-GB" w:bidi="en-GB"/>
        </w:rPr>
        <w:t>ART. 8 –</w:t>
      </w:r>
      <w:r w:rsidRPr="00D5631D">
        <w:rPr>
          <w:rFonts w:cstheme="minorHAnsi"/>
          <w:b/>
          <w:spacing w:val="-2"/>
          <w:sz w:val="24"/>
          <w:szCs w:val="24"/>
          <w:lang w:val="en-GB" w:bidi="en-GB"/>
        </w:rPr>
        <w:t xml:space="preserve"> </w:t>
      </w:r>
      <w:r w:rsidRPr="00D5631D">
        <w:rPr>
          <w:rFonts w:cstheme="minorHAnsi"/>
          <w:b/>
          <w:sz w:val="24"/>
          <w:szCs w:val="24"/>
          <w:lang w:val="en-GB" w:bidi="en-GB"/>
        </w:rPr>
        <w:t>Intellectual</w:t>
      </w:r>
      <w:r w:rsidRPr="00D5631D">
        <w:rPr>
          <w:rFonts w:cstheme="minorHAnsi"/>
          <w:b/>
          <w:spacing w:val="-2"/>
          <w:sz w:val="24"/>
          <w:szCs w:val="24"/>
          <w:lang w:val="en-GB" w:bidi="en-GB"/>
        </w:rPr>
        <w:t xml:space="preserve"> </w:t>
      </w:r>
      <w:r w:rsidRPr="00D5631D">
        <w:rPr>
          <w:rFonts w:cstheme="minorHAnsi"/>
          <w:b/>
          <w:sz w:val="24"/>
          <w:szCs w:val="24"/>
          <w:lang w:val="en-GB" w:bidi="en-GB"/>
        </w:rPr>
        <w:t xml:space="preserve">property </w:t>
      </w:r>
    </w:p>
    <w:p w14:paraId="59BA4DB4" w14:textId="21106019" w:rsidR="00CA2596" w:rsidRPr="001B1C51" w:rsidRDefault="004A2ADD">
      <w:pPr>
        <w:numPr>
          <w:ilvl w:val="0"/>
          <w:numId w:val="8"/>
        </w:numPr>
        <w:tabs>
          <w:tab w:val="left" w:pos="854"/>
        </w:tabs>
        <w:spacing w:after="120"/>
        <w:ind w:left="568" w:right="148" w:hanging="284"/>
        <w:jc w:val="both"/>
        <w:rPr>
          <w:rFonts w:cstheme="minorHAnsi"/>
          <w:sz w:val="24"/>
          <w:szCs w:val="24"/>
          <w:lang w:val="en-US"/>
        </w:rPr>
      </w:pPr>
      <w:r w:rsidRPr="00D5631D">
        <w:rPr>
          <w:rFonts w:cstheme="minorHAnsi"/>
          <w:sz w:val="24"/>
          <w:szCs w:val="24"/>
          <w:lang w:val="en-GB" w:bidi="en-GB"/>
        </w:rPr>
        <w:t>The Partner guarantees it has full ownership of all intellectual and industrial property rights, as well as the right to commercially exploit the content shared within the TDH Ecosystem;</w:t>
      </w:r>
    </w:p>
    <w:p w14:paraId="59BA4DB5" w14:textId="01EF2569" w:rsidR="00CA2596" w:rsidRPr="001B1C51" w:rsidRDefault="004A2ADD">
      <w:pPr>
        <w:numPr>
          <w:ilvl w:val="0"/>
          <w:numId w:val="8"/>
        </w:numPr>
        <w:tabs>
          <w:tab w:val="left" w:pos="854"/>
        </w:tabs>
        <w:spacing w:before="2" w:after="120"/>
        <w:ind w:left="568" w:right="149" w:hanging="284"/>
        <w:jc w:val="both"/>
        <w:rPr>
          <w:rFonts w:cstheme="minorHAnsi"/>
          <w:sz w:val="24"/>
          <w:szCs w:val="24"/>
          <w:lang w:val="en-US"/>
        </w:rPr>
      </w:pPr>
      <w:r w:rsidRPr="00D5631D">
        <w:rPr>
          <w:rFonts w:cstheme="minorHAnsi"/>
          <w:sz w:val="24"/>
          <w:szCs w:val="24"/>
          <w:lang w:val="en-GB" w:bidi="en-GB"/>
        </w:rPr>
        <w:t>The Partner guarantees to MiTur that it will be able to use interoperated content through the E-Services, even where covered by intellectual property, at no cost;</w:t>
      </w:r>
    </w:p>
    <w:p w14:paraId="59BA4DB6" w14:textId="77777777" w:rsidR="00CA2596" w:rsidRPr="001B1C51" w:rsidRDefault="004A2ADD">
      <w:pPr>
        <w:numPr>
          <w:ilvl w:val="0"/>
          <w:numId w:val="8"/>
        </w:numPr>
        <w:tabs>
          <w:tab w:val="left" w:pos="854"/>
        </w:tabs>
        <w:spacing w:after="120"/>
        <w:ind w:left="568" w:right="150" w:hanging="284"/>
        <w:jc w:val="both"/>
        <w:rPr>
          <w:rFonts w:cstheme="minorHAnsi"/>
          <w:sz w:val="24"/>
          <w:szCs w:val="24"/>
          <w:lang w:val="en-US"/>
        </w:rPr>
      </w:pPr>
      <w:r w:rsidRPr="00D5631D">
        <w:rPr>
          <w:rFonts w:cstheme="minorHAnsi"/>
          <w:sz w:val="24"/>
          <w:szCs w:val="24"/>
          <w:lang w:val="en-GB" w:bidi="en-GB"/>
        </w:rPr>
        <w:t>The Partner undertakes to hold MiTur harmless from and against any damage or claim that may brought against the same by other Partners or third parties for the violation of any third-party industrial or intellectual property right or any third-party right of commercial exploitation;</w:t>
      </w:r>
    </w:p>
    <w:p w14:paraId="59BA4DB7" w14:textId="6CE7C71A" w:rsidR="00CA2596" w:rsidRPr="001B1C51" w:rsidRDefault="004A2ADD">
      <w:pPr>
        <w:numPr>
          <w:ilvl w:val="0"/>
          <w:numId w:val="8"/>
        </w:numPr>
        <w:tabs>
          <w:tab w:val="left" w:pos="854"/>
        </w:tabs>
        <w:spacing w:after="120"/>
        <w:ind w:left="568" w:right="153" w:hanging="284"/>
        <w:jc w:val="both"/>
        <w:rPr>
          <w:rFonts w:cstheme="minorHAnsi"/>
          <w:sz w:val="24"/>
          <w:szCs w:val="24"/>
          <w:lang w:val="en-US"/>
        </w:rPr>
      </w:pPr>
      <w:r w:rsidRPr="00D5631D">
        <w:rPr>
          <w:rFonts w:cstheme="minorHAnsi"/>
          <w:sz w:val="24"/>
          <w:szCs w:val="24"/>
          <w:lang w:val="en-GB" w:bidi="en-GB"/>
        </w:rPr>
        <w:t>In the event of any claim brought with reference to industrial or intellectual property rights, as well as rights of commercial exploitation, the Partner shall inform MiTur thereof as soon as possible, which may suspend the Partner and the content shared on the TDH portal;</w:t>
      </w:r>
    </w:p>
    <w:p w14:paraId="59BA4DB8" w14:textId="724AD2C9" w:rsidR="00CA2596" w:rsidRPr="001B1C51" w:rsidRDefault="004A2ADD">
      <w:pPr>
        <w:numPr>
          <w:ilvl w:val="0"/>
          <w:numId w:val="8"/>
        </w:numPr>
        <w:tabs>
          <w:tab w:val="left" w:pos="854"/>
        </w:tabs>
        <w:spacing w:after="120"/>
        <w:ind w:left="568" w:right="149" w:hanging="284"/>
        <w:jc w:val="both"/>
        <w:rPr>
          <w:rFonts w:cstheme="minorHAnsi"/>
          <w:sz w:val="24"/>
          <w:szCs w:val="24"/>
          <w:lang w:val="en-US"/>
        </w:rPr>
      </w:pPr>
      <w:r w:rsidRPr="00D5631D">
        <w:rPr>
          <w:rFonts w:cstheme="minorHAnsi"/>
          <w:sz w:val="24"/>
          <w:szCs w:val="24"/>
          <w:lang w:val="en-GB" w:bidi="en-GB"/>
        </w:rPr>
        <w:t>All industrial and intellectual property rights connected to the TDH portal and/or italia.it, except for the content provided by the Partner, are and will remain the property of MiTur;</w:t>
      </w:r>
    </w:p>
    <w:p w14:paraId="5CCD1332" w14:textId="1ED25CCE" w:rsidR="00506DF1" w:rsidRPr="00B204BC" w:rsidRDefault="004A2ADD" w:rsidP="00B204BC">
      <w:pPr>
        <w:numPr>
          <w:ilvl w:val="0"/>
          <w:numId w:val="8"/>
        </w:numPr>
        <w:tabs>
          <w:tab w:val="left" w:pos="854"/>
        </w:tabs>
        <w:spacing w:after="120"/>
        <w:ind w:left="568" w:right="148" w:hanging="284"/>
        <w:jc w:val="both"/>
        <w:rPr>
          <w:rFonts w:cstheme="minorHAnsi"/>
          <w:sz w:val="24"/>
          <w:szCs w:val="24"/>
          <w:lang w:val="en-US"/>
        </w:rPr>
      </w:pPr>
      <w:r w:rsidRPr="00D5631D">
        <w:rPr>
          <w:rFonts w:cstheme="minorHAnsi"/>
          <w:sz w:val="24"/>
          <w:szCs w:val="24"/>
          <w:lang w:val="en-GB" w:bidi="en-GB"/>
        </w:rPr>
        <w:t>The Partner hereby grants MiTur the right to use its trademark for publication purposes on the Directory as well as for the promotion or communication of the Ecosystem.</w:t>
      </w:r>
    </w:p>
    <w:p w14:paraId="59BA4DBA" w14:textId="375F4454" w:rsidR="00CA2596" w:rsidRPr="00506DF1" w:rsidRDefault="004A2ADD" w:rsidP="00423C86">
      <w:pPr>
        <w:spacing w:after="120"/>
        <w:ind w:left="130"/>
        <w:jc w:val="both"/>
        <w:outlineLvl w:val="1"/>
        <w:rPr>
          <w:rFonts w:cstheme="minorHAnsi"/>
          <w:b/>
          <w:bCs/>
          <w:sz w:val="24"/>
          <w:szCs w:val="24"/>
          <w:lang w:val="en-US"/>
        </w:rPr>
      </w:pPr>
      <w:r w:rsidRPr="00110D68">
        <w:rPr>
          <w:rFonts w:cstheme="minorHAnsi"/>
          <w:b/>
          <w:sz w:val="24"/>
          <w:szCs w:val="24"/>
          <w:lang w:val="en-GB" w:bidi="en-GB"/>
        </w:rPr>
        <w:t>ART. 9 - Processing of personal</w:t>
      </w:r>
      <w:r w:rsidRPr="00110D68">
        <w:rPr>
          <w:rFonts w:cstheme="minorHAnsi"/>
          <w:b/>
          <w:spacing w:val="-2"/>
          <w:sz w:val="24"/>
          <w:szCs w:val="24"/>
          <w:lang w:val="en-GB" w:bidi="en-GB"/>
        </w:rPr>
        <w:t xml:space="preserve"> </w:t>
      </w:r>
      <w:r w:rsidRPr="00110D68">
        <w:rPr>
          <w:rFonts w:cstheme="minorHAnsi"/>
          <w:b/>
          <w:sz w:val="24"/>
          <w:szCs w:val="24"/>
          <w:lang w:val="en-GB" w:bidi="en-GB"/>
        </w:rPr>
        <w:t>data</w:t>
      </w:r>
    </w:p>
    <w:p w14:paraId="59BA4DBB" w14:textId="0B611C1D" w:rsidR="00CA2596" w:rsidRPr="001B1C51" w:rsidRDefault="004A2ADD">
      <w:pPr>
        <w:numPr>
          <w:ilvl w:val="0"/>
          <w:numId w:val="7"/>
        </w:numPr>
        <w:tabs>
          <w:tab w:val="left" w:pos="854"/>
        </w:tabs>
        <w:spacing w:after="120"/>
        <w:ind w:left="568" w:right="148" w:hanging="284"/>
        <w:jc w:val="both"/>
        <w:rPr>
          <w:rFonts w:cstheme="minorHAnsi"/>
          <w:sz w:val="24"/>
          <w:szCs w:val="24"/>
          <w:lang w:val="en-US"/>
        </w:rPr>
      </w:pPr>
      <w:r w:rsidRPr="00110D68">
        <w:rPr>
          <w:rFonts w:cstheme="minorHAnsi"/>
          <w:sz w:val="24"/>
          <w:szCs w:val="24"/>
          <w:lang w:val="en-GB" w:bidi="en-GB"/>
        </w:rPr>
        <w:t xml:space="preserve">The Parties, as data controllers, shall act in full compliance with the GDPR and with Legislative Decree no. 196 of 30 June 2003, as amended (hereinafter Privacy Code) - also referred to hereinafter as </w:t>
      </w:r>
      <w:r w:rsidR="001B1C51">
        <w:rPr>
          <w:rFonts w:cstheme="minorHAnsi"/>
          <w:sz w:val="24"/>
          <w:szCs w:val="24"/>
          <w:lang w:val="en-GB" w:bidi="en-GB"/>
        </w:rPr>
        <w:t>“</w:t>
      </w:r>
      <w:r w:rsidRPr="00110D68">
        <w:rPr>
          <w:rFonts w:cstheme="minorHAnsi"/>
          <w:sz w:val="24"/>
          <w:szCs w:val="24"/>
          <w:lang w:val="en-GB" w:bidi="en-GB"/>
        </w:rPr>
        <w:t>data protection laws</w:t>
      </w:r>
      <w:r w:rsidR="001B1C51">
        <w:rPr>
          <w:rFonts w:cstheme="minorHAnsi"/>
          <w:sz w:val="24"/>
          <w:szCs w:val="24"/>
          <w:lang w:val="en-GB" w:bidi="en-GB"/>
        </w:rPr>
        <w:t>”</w:t>
      </w:r>
      <w:r w:rsidRPr="00110D68">
        <w:rPr>
          <w:rFonts w:cstheme="minorHAnsi"/>
          <w:sz w:val="24"/>
          <w:szCs w:val="24"/>
          <w:lang w:val="en-GB" w:bidi="en-GB"/>
        </w:rPr>
        <w:t>.</w:t>
      </w:r>
    </w:p>
    <w:p w14:paraId="59BA4DBC" w14:textId="7BDFBFA0" w:rsidR="00CA2596" w:rsidRPr="001B1C51" w:rsidRDefault="004A2ADD">
      <w:pPr>
        <w:numPr>
          <w:ilvl w:val="0"/>
          <w:numId w:val="7"/>
        </w:numPr>
        <w:tabs>
          <w:tab w:val="left" w:pos="854"/>
        </w:tabs>
        <w:spacing w:after="120"/>
        <w:ind w:left="568" w:right="154" w:hanging="284"/>
        <w:jc w:val="both"/>
        <w:rPr>
          <w:rFonts w:cstheme="minorHAnsi"/>
          <w:sz w:val="24"/>
          <w:szCs w:val="24"/>
          <w:lang w:val="en-US"/>
        </w:rPr>
      </w:pPr>
      <w:r w:rsidRPr="00110D68">
        <w:rPr>
          <w:rFonts w:cstheme="minorHAnsi"/>
          <w:sz w:val="24"/>
          <w:szCs w:val="24"/>
          <w:lang w:val="en-GB" w:bidi="en-GB"/>
        </w:rPr>
        <w:t xml:space="preserve">The Parties undertake to comply with the regulatory provisions in force on the protection of personal </w:t>
      </w:r>
      <w:r w:rsidRPr="00110D68">
        <w:rPr>
          <w:rFonts w:cstheme="minorHAnsi"/>
          <w:sz w:val="24"/>
          <w:szCs w:val="24"/>
          <w:lang w:val="en-GB" w:bidi="en-GB"/>
        </w:rPr>
        <w:lastRenderedPageBreak/>
        <w:t>data, with particular regard to the adoption of appropriate security measures, and to cause their compliance by their employees and collaborators who, duly instructed, will be authorised to process personal data.</w:t>
      </w:r>
    </w:p>
    <w:p w14:paraId="59BA4DBD" w14:textId="2C20C7CB" w:rsidR="00CA2596" w:rsidRPr="001B1C51" w:rsidRDefault="004A2ADD">
      <w:pPr>
        <w:numPr>
          <w:ilvl w:val="0"/>
          <w:numId w:val="7"/>
        </w:numPr>
        <w:tabs>
          <w:tab w:val="left" w:pos="854"/>
        </w:tabs>
        <w:spacing w:before="1" w:after="120"/>
        <w:ind w:left="568" w:right="149" w:hanging="284"/>
        <w:jc w:val="both"/>
        <w:rPr>
          <w:rFonts w:cstheme="minorHAnsi"/>
          <w:sz w:val="24"/>
          <w:szCs w:val="24"/>
          <w:lang w:val="en-US"/>
        </w:rPr>
      </w:pPr>
      <w:r w:rsidRPr="00110D68">
        <w:rPr>
          <w:rFonts w:cstheme="minorHAnsi"/>
          <w:sz w:val="24"/>
          <w:szCs w:val="24"/>
          <w:lang w:val="en-GB" w:bidi="en-GB"/>
        </w:rPr>
        <w:t>The purposes and methods of personal data processing shall comply with the principles of necessity and lawfulness, as well as with the other principles and rules contained in EU Regulation 2016/679. In addition, personal data will be processed by the Parties in such a way as to ensure their necessary security and confidentiality, using manual, paper, computer and electronic tools suitable for processing data in compliance with current data protection laws. All personal data acquired by virtue of this contract via the TDH portal, as well as the data acquired via the E-Services, will be stored for a period of time not exceeding that needed to achieve each specific purpose of the E-service, within the framework of this partnership agreement with the Partner (36 months from the date its signing), as well as for a further 24 months to fulfil the purposes of the TDH and the italia.it portal.</w:t>
      </w:r>
    </w:p>
    <w:p w14:paraId="59BA4DBE" w14:textId="76FFB379" w:rsidR="00CA2596" w:rsidRPr="001B1C51" w:rsidRDefault="004A2ADD">
      <w:pPr>
        <w:numPr>
          <w:ilvl w:val="0"/>
          <w:numId w:val="7"/>
        </w:numPr>
        <w:tabs>
          <w:tab w:val="left" w:pos="854"/>
        </w:tabs>
        <w:spacing w:before="150" w:after="120"/>
        <w:ind w:left="568" w:right="151" w:hanging="284"/>
        <w:jc w:val="both"/>
        <w:rPr>
          <w:rFonts w:cstheme="minorHAnsi"/>
          <w:sz w:val="24"/>
          <w:szCs w:val="24"/>
          <w:lang w:val="en-US"/>
        </w:rPr>
      </w:pPr>
      <w:r w:rsidRPr="00110D68">
        <w:rPr>
          <w:rFonts w:cstheme="minorHAnsi"/>
          <w:sz w:val="24"/>
          <w:szCs w:val="24"/>
          <w:lang w:val="en-GB" w:bidi="en-GB"/>
        </w:rPr>
        <w:t xml:space="preserve">By signing this Agreement, the </w:t>
      </w:r>
      <w:r w:rsidRPr="00110D68">
        <w:rPr>
          <w:rFonts w:cstheme="minorHAnsi"/>
          <w:i/>
          <w:sz w:val="24"/>
          <w:szCs w:val="24"/>
          <w:lang w:val="en-GB" w:bidi="en-GB"/>
        </w:rPr>
        <w:t>pro tempore</w:t>
      </w:r>
      <w:r w:rsidRPr="00110D68">
        <w:rPr>
          <w:rFonts w:cstheme="minorHAnsi"/>
          <w:sz w:val="24"/>
          <w:szCs w:val="24"/>
          <w:lang w:val="en-GB" w:bidi="en-GB"/>
        </w:rPr>
        <w:t xml:space="preserve"> legal representatives of the Parties expressly consent to the processing of their personal data.</w:t>
      </w:r>
    </w:p>
    <w:p w14:paraId="59BA4DC1" w14:textId="04FF8DC7" w:rsidR="00CA2596" w:rsidRPr="001B1C51" w:rsidRDefault="004A2ADD">
      <w:pPr>
        <w:numPr>
          <w:ilvl w:val="0"/>
          <w:numId w:val="7"/>
        </w:numPr>
        <w:tabs>
          <w:tab w:val="left" w:pos="854"/>
        </w:tabs>
        <w:spacing w:after="120"/>
        <w:ind w:left="568" w:right="156" w:hanging="284"/>
        <w:jc w:val="both"/>
        <w:rPr>
          <w:rFonts w:cstheme="minorHAnsi"/>
          <w:sz w:val="24"/>
          <w:szCs w:val="24"/>
          <w:lang w:val="en-US"/>
        </w:rPr>
      </w:pPr>
      <w:r w:rsidRPr="00B53B32">
        <w:rPr>
          <w:rFonts w:cstheme="minorHAnsi"/>
          <w:sz w:val="24"/>
          <w:szCs w:val="24"/>
          <w:lang w:val="en-GB" w:bidi="en-GB"/>
        </w:rPr>
        <w:t xml:space="preserve">The Parties mutually acknowledge that they have read their respective privacy policies </w:t>
      </w:r>
      <w:r w:rsidRPr="00B53B32">
        <w:rPr>
          <w:rFonts w:cstheme="minorHAnsi"/>
          <w:spacing w:val="-2"/>
          <w:sz w:val="24"/>
          <w:szCs w:val="24"/>
          <w:lang w:val="en-GB" w:bidi="en-GB"/>
        </w:rPr>
        <w:t>.</w:t>
      </w:r>
    </w:p>
    <w:p w14:paraId="59BA4DC2" w14:textId="77777777" w:rsidR="00CA2596" w:rsidRPr="001B1C51" w:rsidRDefault="004A2ADD" w:rsidP="00423C86">
      <w:pPr>
        <w:spacing w:after="120"/>
        <w:ind w:left="132"/>
        <w:jc w:val="both"/>
        <w:outlineLvl w:val="1"/>
        <w:rPr>
          <w:rFonts w:cstheme="minorHAnsi"/>
          <w:b/>
          <w:bCs/>
          <w:sz w:val="24"/>
          <w:szCs w:val="24"/>
          <w:lang w:val="en-US"/>
        </w:rPr>
      </w:pPr>
      <w:r w:rsidRPr="00562DC8">
        <w:rPr>
          <w:rFonts w:cstheme="minorHAnsi"/>
          <w:b/>
          <w:sz w:val="24"/>
          <w:szCs w:val="24"/>
          <w:lang w:val="en-GB" w:bidi="en-GB"/>
        </w:rPr>
        <w:t>ART. 10 - Term, renewal, withdrawal and</w:t>
      </w:r>
      <w:r w:rsidRPr="00562DC8">
        <w:rPr>
          <w:rFonts w:cstheme="minorHAnsi"/>
          <w:b/>
          <w:spacing w:val="-2"/>
          <w:sz w:val="24"/>
          <w:szCs w:val="24"/>
          <w:lang w:val="en-GB" w:bidi="en-GB"/>
        </w:rPr>
        <w:t xml:space="preserve"> </w:t>
      </w:r>
      <w:r w:rsidRPr="00562DC8">
        <w:rPr>
          <w:rFonts w:cstheme="minorHAnsi"/>
          <w:b/>
          <w:sz w:val="24"/>
          <w:szCs w:val="24"/>
          <w:lang w:val="en-GB" w:bidi="en-GB"/>
        </w:rPr>
        <w:t>termination</w:t>
      </w:r>
    </w:p>
    <w:p w14:paraId="59BA4DC3" w14:textId="0BCF04F5" w:rsidR="00CA2596" w:rsidRPr="001B1C51" w:rsidRDefault="004A2ADD">
      <w:pPr>
        <w:numPr>
          <w:ilvl w:val="0"/>
          <w:numId w:val="6"/>
        </w:numPr>
        <w:tabs>
          <w:tab w:val="left" w:pos="854"/>
        </w:tabs>
        <w:spacing w:after="120"/>
        <w:ind w:right="152"/>
        <w:jc w:val="both"/>
        <w:rPr>
          <w:rFonts w:cstheme="minorHAnsi"/>
          <w:sz w:val="24"/>
          <w:szCs w:val="24"/>
          <w:lang w:val="en-US"/>
        </w:rPr>
      </w:pPr>
      <w:r w:rsidRPr="00562DC8">
        <w:rPr>
          <w:rFonts w:cstheme="minorHAnsi"/>
          <w:sz w:val="24"/>
          <w:szCs w:val="24"/>
          <w:lang w:val="en-GB" w:bidi="en-GB"/>
        </w:rPr>
        <w:t xml:space="preserve">This Agreement shall be valid and effective for 36 months from the date of its signing by the Partner, registered via the TDH, and may not be tacitly renewed. </w:t>
      </w:r>
    </w:p>
    <w:p w14:paraId="22B67B25" w14:textId="69E88C8F" w:rsidR="00984864" w:rsidRPr="001B1C51" w:rsidRDefault="00984864">
      <w:pPr>
        <w:numPr>
          <w:ilvl w:val="0"/>
          <w:numId w:val="6"/>
        </w:numPr>
        <w:tabs>
          <w:tab w:val="left" w:pos="854"/>
        </w:tabs>
        <w:spacing w:after="120"/>
        <w:ind w:right="152"/>
        <w:jc w:val="both"/>
        <w:rPr>
          <w:rFonts w:cstheme="minorHAnsi"/>
          <w:sz w:val="24"/>
          <w:szCs w:val="24"/>
          <w:lang w:val="en-US"/>
        </w:rPr>
      </w:pPr>
      <w:r>
        <w:rPr>
          <w:rFonts w:cstheme="minorHAnsi"/>
          <w:sz w:val="24"/>
          <w:szCs w:val="24"/>
          <w:lang w:val="en-GB" w:bidi="en-GB"/>
        </w:rPr>
        <w:t>MiTur may renew the Agreement for a further 36 months, notifying the Partner at least 20 days before the expiry of this Agreement.</w:t>
      </w:r>
    </w:p>
    <w:p w14:paraId="59BA4DC4" w14:textId="0F8D22B2" w:rsidR="00CA2596" w:rsidRPr="001B1C51" w:rsidRDefault="004A2ADD">
      <w:pPr>
        <w:numPr>
          <w:ilvl w:val="0"/>
          <w:numId w:val="6"/>
        </w:numPr>
        <w:tabs>
          <w:tab w:val="left" w:pos="854"/>
        </w:tabs>
        <w:spacing w:after="120"/>
        <w:ind w:right="152"/>
        <w:jc w:val="both"/>
        <w:rPr>
          <w:rFonts w:cstheme="minorHAnsi"/>
          <w:sz w:val="24"/>
          <w:szCs w:val="24"/>
          <w:lang w:val="en-US"/>
        </w:rPr>
      </w:pPr>
      <w:r w:rsidRPr="00562DC8">
        <w:rPr>
          <w:rFonts w:cstheme="minorHAnsi"/>
          <w:sz w:val="24"/>
          <w:szCs w:val="24"/>
          <w:lang w:val="en-GB" w:bidi="en-GB"/>
        </w:rPr>
        <w:t>Either Party may withdraw from this Agreement by notifying the other Party via the TDH and/or other shared methods, as set out in Art. 12, giving at least a 6-month notice.</w:t>
      </w:r>
    </w:p>
    <w:p w14:paraId="59BA4DC6" w14:textId="77777777" w:rsidR="00CA2596" w:rsidRPr="001B1C51" w:rsidRDefault="004A2ADD">
      <w:pPr>
        <w:numPr>
          <w:ilvl w:val="0"/>
          <w:numId w:val="6"/>
        </w:numPr>
        <w:tabs>
          <w:tab w:val="left" w:pos="854"/>
        </w:tabs>
        <w:spacing w:after="120"/>
        <w:ind w:right="152"/>
        <w:jc w:val="both"/>
        <w:rPr>
          <w:rFonts w:cstheme="minorHAnsi"/>
          <w:sz w:val="24"/>
          <w:szCs w:val="24"/>
          <w:lang w:val="en-US"/>
        </w:rPr>
      </w:pPr>
      <w:r w:rsidRPr="00D5631D">
        <w:rPr>
          <w:rFonts w:cstheme="minorHAnsi"/>
          <w:sz w:val="24"/>
          <w:szCs w:val="24"/>
          <w:lang w:val="en-GB" w:bidi="en-GB"/>
        </w:rPr>
        <w:t>MiTur may unilaterally supplement and update the TDH Ecosystem regulations. In the event of updates, it will notify the Partner, also by publishing such changes on its website and issuing an official notification.</w:t>
      </w:r>
    </w:p>
    <w:p w14:paraId="59BA4DC7" w14:textId="678362E5" w:rsidR="00CA2596" w:rsidRPr="001B1C51" w:rsidRDefault="008F5944">
      <w:pPr>
        <w:numPr>
          <w:ilvl w:val="0"/>
          <w:numId w:val="6"/>
        </w:numPr>
        <w:tabs>
          <w:tab w:val="left" w:pos="854"/>
        </w:tabs>
        <w:spacing w:after="120"/>
        <w:ind w:right="152"/>
        <w:jc w:val="both"/>
        <w:rPr>
          <w:rFonts w:cstheme="minorHAnsi"/>
          <w:sz w:val="24"/>
          <w:szCs w:val="24"/>
          <w:lang w:val="en-US"/>
        </w:rPr>
      </w:pPr>
      <w:r w:rsidRPr="008F5944">
        <w:rPr>
          <w:rFonts w:cstheme="minorHAnsi"/>
          <w:sz w:val="24"/>
          <w:szCs w:val="24"/>
          <w:lang w:val="en-GB" w:bidi="en-GB"/>
        </w:rPr>
        <w:t xml:space="preserve">In any case, MiTur may unilaterally change the applicable regulations and, if such changes affect the obligations and responsibilities of the Partner, its non-refusal thereof within 30 days from the corresponding notice will be tantamount to acceptance of the same. </w:t>
      </w:r>
    </w:p>
    <w:p w14:paraId="59BA4DC8" w14:textId="77777777" w:rsidR="00CA2596" w:rsidRPr="001B1C51" w:rsidRDefault="004A2ADD">
      <w:pPr>
        <w:numPr>
          <w:ilvl w:val="0"/>
          <w:numId w:val="6"/>
        </w:numPr>
        <w:tabs>
          <w:tab w:val="left" w:pos="854"/>
        </w:tabs>
        <w:spacing w:after="120"/>
        <w:ind w:right="152"/>
        <w:jc w:val="both"/>
        <w:rPr>
          <w:rFonts w:cstheme="minorHAnsi"/>
          <w:sz w:val="24"/>
          <w:szCs w:val="24"/>
          <w:lang w:val="en-US"/>
        </w:rPr>
      </w:pPr>
      <w:r w:rsidRPr="00D5631D">
        <w:rPr>
          <w:rFonts w:cstheme="minorHAnsi"/>
          <w:sz w:val="24"/>
          <w:szCs w:val="24"/>
          <w:lang w:val="en-GB" w:bidi="en-GB"/>
        </w:rPr>
        <w:t>In the event of changes affecting the Partner’s right to access the E-service and/or security issues relating to the integrity and confidentiality of the communications required to access and use the related E-service, MiTur will suspend the provision of the E-service, as well as any information package already exchanged and/or terminate this Agreement.</w:t>
      </w:r>
    </w:p>
    <w:p w14:paraId="6BE1ABF7" w14:textId="77777777" w:rsidR="00E934A0" w:rsidRPr="00E934A0" w:rsidRDefault="004A2ADD" w:rsidP="00E934A0">
      <w:pPr>
        <w:numPr>
          <w:ilvl w:val="0"/>
          <w:numId w:val="6"/>
        </w:numPr>
        <w:tabs>
          <w:tab w:val="left" w:pos="854"/>
        </w:tabs>
        <w:spacing w:after="120"/>
        <w:ind w:right="152"/>
        <w:jc w:val="both"/>
        <w:rPr>
          <w:rFonts w:cstheme="minorHAnsi"/>
          <w:b/>
          <w:bCs/>
          <w:sz w:val="24"/>
          <w:szCs w:val="24"/>
          <w:lang w:val="en-US"/>
        </w:rPr>
      </w:pPr>
      <w:r w:rsidRPr="00D5631D">
        <w:rPr>
          <w:rFonts w:cstheme="minorHAnsi"/>
          <w:sz w:val="24"/>
          <w:szCs w:val="24"/>
          <w:lang w:val="en-GB" w:bidi="en-GB"/>
        </w:rPr>
        <w:t>If the provision of the E-service is suspended or this Agreement is terminated, MiTur will temporarily or permanently deactivate the Partner’s access to the E-service. At the same time, the Partner will temporarily or permanently deactivate MiTur’s access to its E-services.</w:t>
      </w:r>
    </w:p>
    <w:p w14:paraId="59BA4DCA" w14:textId="1FF0971B" w:rsidR="00CA2596" w:rsidRPr="00506DF1" w:rsidRDefault="004A2ADD" w:rsidP="00E934A0">
      <w:pPr>
        <w:tabs>
          <w:tab w:val="left" w:pos="854"/>
        </w:tabs>
        <w:spacing w:after="120"/>
        <w:ind w:right="152"/>
        <w:jc w:val="both"/>
        <w:rPr>
          <w:rFonts w:cstheme="minorHAnsi"/>
          <w:b/>
          <w:bCs/>
          <w:sz w:val="24"/>
          <w:szCs w:val="24"/>
          <w:lang w:val="en-US"/>
        </w:rPr>
      </w:pPr>
      <w:r w:rsidRPr="00D5631D">
        <w:rPr>
          <w:rFonts w:cstheme="minorHAnsi"/>
          <w:b/>
          <w:sz w:val="24"/>
          <w:szCs w:val="24"/>
          <w:lang w:val="en-GB" w:bidi="en-GB"/>
        </w:rPr>
        <w:t xml:space="preserve">ART. 11 - Governing law and jurisdiction </w:t>
      </w:r>
    </w:p>
    <w:p w14:paraId="59BA4DCB" w14:textId="77777777" w:rsidR="00CA2596" w:rsidRPr="001B1C51" w:rsidRDefault="004A2ADD">
      <w:pPr>
        <w:numPr>
          <w:ilvl w:val="0"/>
          <w:numId w:val="5"/>
        </w:numPr>
        <w:tabs>
          <w:tab w:val="left" w:pos="854"/>
        </w:tabs>
        <w:spacing w:after="120"/>
        <w:ind w:left="568" w:hanging="284"/>
        <w:jc w:val="both"/>
        <w:rPr>
          <w:rFonts w:cstheme="minorHAnsi"/>
          <w:sz w:val="24"/>
          <w:szCs w:val="24"/>
          <w:lang w:val="en-US"/>
        </w:rPr>
      </w:pPr>
      <w:r w:rsidRPr="00D5631D">
        <w:rPr>
          <w:rFonts w:cstheme="minorHAnsi"/>
          <w:sz w:val="24"/>
          <w:szCs w:val="24"/>
          <w:lang w:val="en-GB" w:bidi="en-GB"/>
        </w:rPr>
        <w:t>This Agreement shall be governed by Italian laws. Any issues that are not expressly provided for herein shall be regulated by the Italian Civil Code, the CAD, the AgID Guidelines, as well as other applicable provisions in force, including those on the protection of personal data.</w:t>
      </w:r>
    </w:p>
    <w:p w14:paraId="59BA4DCC" w14:textId="77777777" w:rsidR="00CA2596" w:rsidRPr="001B1C51" w:rsidRDefault="004A2ADD">
      <w:pPr>
        <w:numPr>
          <w:ilvl w:val="0"/>
          <w:numId w:val="5"/>
        </w:numPr>
        <w:tabs>
          <w:tab w:val="left" w:pos="854"/>
        </w:tabs>
        <w:spacing w:after="120"/>
        <w:ind w:left="568" w:hanging="284"/>
        <w:jc w:val="both"/>
        <w:rPr>
          <w:rFonts w:cstheme="minorHAnsi"/>
          <w:sz w:val="24"/>
          <w:szCs w:val="24"/>
          <w:lang w:val="en-US"/>
        </w:rPr>
      </w:pPr>
      <w:r w:rsidRPr="00D5631D">
        <w:rPr>
          <w:rFonts w:cstheme="minorHAnsi"/>
          <w:sz w:val="24"/>
          <w:szCs w:val="24"/>
          <w:lang w:val="en-GB" w:bidi="en-GB"/>
        </w:rPr>
        <w:t xml:space="preserve">Any complaint and/or dispute arising between the Parties in relation to the interpretation, validity </w:t>
      </w:r>
      <w:r w:rsidRPr="00D5631D">
        <w:rPr>
          <w:rFonts w:cstheme="minorHAnsi"/>
          <w:sz w:val="24"/>
          <w:szCs w:val="24"/>
          <w:lang w:val="en-GB" w:bidi="en-GB"/>
        </w:rPr>
        <w:lastRenderedPageBreak/>
        <w:t>and/or performance of this Agreement, which is not resolved amicably and in good faith between them, will fall under the exclusive jurisdiction of the Court of Rome.</w:t>
      </w:r>
    </w:p>
    <w:p w14:paraId="59BA4DCD" w14:textId="77777777" w:rsidR="00CA2596" w:rsidRPr="00D5631D" w:rsidRDefault="004A2ADD" w:rsidP="00423C86">
      <w:pPr>
        <w:spacing w:after="120"/>
        <w:ind w:left="132"/>
        <w:jc w:val="both"/>
        <w:outlineLvl w:val="1"/>
        <w:rPr>
          <w:rFonts w:cstheme="minorHAnsi"/>
          <w:b/>
          <w:bCs/>
          <w:sz w:val="24"/>
          <w:szCs w:val="24"/>
        </w:rPr>
      </w:pPr>
      <w:r w:rsidRPr="00D5631D">
        <w:rPr>
          <w:rFonts w:cstheme="minorHAnsi"/>
          <w:b/>
          <w:sz w:val="24"/>
          <w:szCs w:val="24"/>
          <w:lang w:val="en-GB" w:bidi="en-GB"/>
        </w:rPr>
        <w:t>ART. 12 - Notices</w:t>
      </w:r>
    </w:p>
    <w:p w14:paraId="59BA4DCE" w14:textId="58B66FDE" w:rsidR="00CA2596" w:rsidRPr="001B1C51" w:rsidRDefault="004A2ADD">
      <w:pPr>
        <w:numPr>
          <w:ilvl w:val="0"/>
          <w:numId w:val="19"/>
        </w:numPr>
        <w:tabs>
          <w:tab w:val="left" w:pos="854"/>
        </w:tabs>
        <w:spacing w:after="120"/>
        <w:ind w:left="568" w:hanging="284"/>
        <w:jc w:val="both"/>
        <w:rPr>
          <w:rFonts w:cstheme="minorHAnsi"/>
          <w:sz w:val="24"/>
          <w:szCs w:val="24"/>
          <w:lang w:val="en-US"/>
        </w:rPr>
      </w:pPr>
      <w:r w:rsidRPr="00D5631D">
        <w:rPr>
          <w:rFonts w:cstheme="minorHAnsi"/>
          <w:sz w:val="24"/>
          <w:szCs w:val="24"/>
          <w:lang w:val="en-GB" w:bidi="en-GB"/>
        </w:rPr>
        <w:t>Except as otherwise specified, any notice between the Parties relating to this Agreement shall be given by certified email to each Party.</w:t>
      </w:r>
    </w:p>
    <w:p w14:paraId="59BA4DCF" w14:textId="77777777" w:rsidR="00CA2596" w:rsidRPr="00D5631D" w:rsidRDefault="004A2ADD" w:rsidP="00423C86">
      <w:pPr>
        <w:spacing w:after="120"/>
        <w:ind w:left="132"/>
        <w:jc w:val="both"/>
        <w:outlineLvl w:val="1"/>
        <w:rPr>
          <w:rFonts w:cstheme="minorHAnsi"/>
          <w:b/>
          <w:bCs/>
          <w:sz w:val="24"/>
          <w:szCs w:val="24"/>
        </w:rPr>
      </w:pPr>
      <w:r w:rsidRPr="00D5631D">
        <w:rPr>
          <w:rFonts w:cstheme="minorHAnsi"/>
          <w:b/>
          <w:sz w:val="24"/>
          <w:szCs w:val="24"/>
          <w:lang w:val="en-GB" w:bidi="en-GB"/>
        </w:rPr>
        <w:t>ART. 13 - Registration and expenses</w:t>
      </w:r>
    </w:p>
    <w:p w14:paraId="59BA4DD0" w14:textId="77777777" w:rsidR="00CA2596" w:rsidRPr="001B1C51" w:rsidRDefault="004A2ADD">
      <w:pPr>
        <w:numPr>
          <w:ilvl w:val="0"/>
          <w:numId w:val="4"/>
        </w:numPr>
        <w:tabs>
          <w:tab w:val="left" w:pos="842"/>
        </w:tabs>
        <w:spacing w:after="120"/>
        <w:ind w:right="151" w:firstLine="0"/>
        <w:jc w:val="both"/>
        <w:rPr>
          <w:rFonts w:cstheme="minorHAnsi"/>
          <w:sz w:val="24"/>
          <w:szCs w:val="24"/>
          <w:lang w:val="en-US"/>
        </w:rPr>
      </w:pPr>
      <w:r w:rsidRPr="00D5631D">
        <w:rPr>
          <w:rFonts w:cstheme="minorHAnsi"/>
          <w:sz w:val="24"/>
          <w:szCs w:val="24"/>
          <w:lang w:val="en-GB" w:bidi="en-GB"/>
        </w:rPr>
        <w:t>This Agreement, digitally signed, shall be registered only in case of use pursuant to Arts. 4, 5, 6 and 39 of Presidential Decree no. 131 of  26.4.1986.  The costs of any such registration shall be borne by the requesting Party.</w:t>
      </w:r>
    </w:p>
    <w:p w14:paraId="59BA4DD1" w14:textId="77777777" w:rsidR="00CA2596" w:rsidRPr="00D5631D" w:rsidRDefault="004A2ADD" w:rsidP="00423C86">
      <w:pPr>
        <w:spacing w:after="120"/>
        <w:ind w:left="132"/>
        <w:jc w:val="both"/>
        <w:outlineLvl w:val="1"/>
        <w:rPr>
          <w:rFonts w:cstheme="minorHAnsi"/>
          <w:b/>
          <w:bCs/>
          <w:sz w:val="24"/>
          <w:szCs w:val="24"/>
        </w:rPr>
      </w:pPr>
      <w:r w:rsidRPr="00D5631D">
        <w:rPr>
          <w:rFonts w:cstheme="minorHAnsi"/>
          <w:b/>
          <w:sz w:val="24"/>
          <w:szCs w:val="24"/>
          <w:lang w:val="en-GB" w:bidi="en-GB"/>
        </w:rPr>
        <w:t>ART. 14 - Final provisions</w:t>
      </w:r>
    </w:p>
    <w:p w14:paraId="59BA4DD7" w14:textId="4E48C1FD" w:rsidR="00CA2596" w:rsidRPr="00C47582" w:rsidRDefault="004A2ADD" w:rsidP="00C47582">
      <w:pPr>
        <w:numPr>
          <w:ilvl w:val="0"/>
          <w:numId w:val="3"/>
        </w:numPr>
        <w:tabs>
          <w:tab w:val="left" w:pos="854"/>
        </w:tabs>
        <w:spacing w:before="11" w:after="240"/>
        <w:ind w:left="850" w:right="153" w:hanging="357"/>
        <w:jc w:val="both"/>
        <w:rPr>
          <w:rFonts w:cstheme="minorHAnsi"/>
          <w:sz w:val="24"/>
          <w:szCs w:val="24"/>
          <w:lang w:val="en-US"/>
        </w:rPr>
      </w:pPr>
      <w:r w:rsidRPr="00D5631D">
        <w:rPr>
          <w:rFonts w:cstheme="minorHAnsi"/>
          <w:sz w:val="24"/>
          <w:szCs w:val="24"/>
          <w:lang w:val="en-GB" w:bidi="en-GB"/>
        </w:rPr>
        <w:t>The Recitals, the Interoperability Guidelines (TDH022), the annexes and all the procedures referred to in these documents, are an integral and substantial part of this Agreement and are binding on the Parties.</w:t>
      </w:r>
    </w:p>
    <w:p w14:paraId="754086CD" w14:textId="77777777" w:rsidR="007B4A52" w:rsidRDefault="007B4A52" w:rsidP="00E21C2B">
      <w:pPr>
        <w:pStyle w:val="BodyText"/>
        <w:ind w:left="132"/>
        <w:jc w:val="both"/>
        <w:rPr>
          <w:rFonts w:cstheme="minorHAnsi"/>
          <w:lang w:val="en-US"/>
        </w:rPr>
      </w:pPr>
    </w:p>
    <w:p w14:paraId="2251DF38" w14:textId="77777777" w:rsidR="007B4A52" w:rsidRDefault="007B4A52" w:rsidP="00E21C2B">
      <w:pPr>
        <w:pStyle w:val="BodyText"/>
        <w:ind w:left="132"/>
        <w:jc w:val="both"/>
        <w:rPr>
          <w:rFonts w:cstheme="minorHAnsi"/>
          <w:lang w:val="en-US"/>
        </w:rPr>
      </w:pPr>
    </w:p>
    <w:p w14:paraId="566AE801" w14:textId="77777777" w:rsidR="007B4A52" w:rsidRDefault="007B4A52" w:rsidP="007B4A52">
      <w:pPr>
        <w:tabs>
          <w:tab w:val="left" w:pos="3544"/>
        </w:tabs>
        <w:spacing w:after="240"/>
        <w:ind w:left="132" w:right="164"/>
        <w:jc w:val="both"/>
        <w:rPr>
          <w:rFonts w:cstheme="minorHAnsi"/>
          <w:sz w:val="24"/>
          <w:szCs w:val="24"/>
          <w:lang w:val="en-GB" w:bidi="en-GB"/>
        </w:rPr>
      </w:pPr>
      <w:bookmarkStart w:id="0" w:name="_Hlk183610969"/>
      <w:r w:rsidRPr="00D5631D">
        <w:rPr>
          <w:rFonts w:cstheme="minorHAnsi"/>
          <w:sz w:val="24"/>
          <w:szCs w:val="24"/>
          <w:lang w:val="en-GB" w:bidi="en-GB"/>
        </w:rPr>
        <w:t>The Partner</w:t>
      </w:r>
    </w:p>
    <w:p w14:paraId="5E534401" w14:textId="77777777" w:rsidR="007B4A52" w:rsidRPr="0087390D" w:rsidRDefault="007B4A52" w:rsidP="007B4A52">
      <w:pPr>
        <w:tabs>
          <w:tab w:val="left" w:pos="3544"/>
        </w:tabs>
        <w:spacing w:after="240"/>
        <w:ind w:left="132" w:right="164"/>
        <w:jc w:val="both"/>
        <w:rPr>
          <w:rFonts w:cstheme="minorHAnsi"/>
          <w:sz w:val="24"/>
          <w:szCs w:val="24"/>
          <w:lang w:val="en-GB" w:bidi="en-GB"/>
        </w:rPr>
      </w:pPr>
      <w:r w:rsidRPr="00D5631D">
        <w:rPr>
          <w:rFonts w:cstheme="minorHAnsi"/>
          <w:sz w:val="24"/>
          <w:szCs w:val="24"/>
          <w:u w:val="single"/>
          <w:lang w:val="en-GB" w:bidi="en-GB"/>
        </w:rPr>
        <w:tab/>
      </w:r>
    </w:p>
    <w:p w14:paraId="3B64CBCE" w14:textId="77777777" w:rsidR="007B4A52" w:rsidRPr="0087390D" w:rsidRDefault="007B4A52" w:rsidP="007B4A52">
      <w:pPr>
        <w:tabs>
          <w:tab w:val="left" w:pos="3119"/>
        </w:tabs>
        <w:spacing w:after="240"/>
        <w:ind w:left="132" w:right="164"/>
        <w:jc w:val="both"/>
        <w:rPr>
          <w:rFonts w:cstheme="minorHAnsi"/>
          <w:sz w:val="18"/>
          <w:szCs w:val="18"/>
          <w:lang w:val="en-GB" w:bidi="en-GB"/>
        </w:rPr>
      </w:pPr>
      <w:r w:rsidRPr="0087390D">
        <w:rPr>
          <w:rFonts w:cstheme="minorHAnsi"/>
          <w:sz w:val="18"/>
          <w:szCs w:val="18"/>
          <w:lang w:val="en-GB" w:bidi="en-GB"/>
        </w:rPr>
        <w:t>(signed digitally pursuant to the eIDAS regulation, via SPID or with Qualified Electronic Signature)</w:t>
      </w:r>
    </w:p>
    <w:p w14:paraId="24EB77D4" w14:textId="77777777" w:rsidR="007B4A52" w:rsidRPr="00BC789C" w:rsidRDefault="007B4A52" w:rsidP="007B4A52">
      <w:pPr>
        <w:tabs>
          <w:tab w:val="left" w:pos="3119"/>
        </w:tabs>
        <w:spacing w:after="240"/>
        <w:ind w:left="132" w:right="164"/>
        <w:jc w:val="both"/>
        <w:rPr>
          <w:rFonts w:cstheme="minorHAnsi"/>
          <w:sz w:val="24"/>
          <w:szCs w:val="24"/>
          <w:lang w:val="en-US"/>
        </w:rPr>
      </w:pPr>
    </w:p>
    <w:p w14:paraId="7860B942" w14:textId="77777777" w:rsidR="007B4A52" w:rsidRPr="00BC789C" w:rsidRDefault="007B4A52" w:rsidP="007B4A52">
      <w:pPr>
        <w:tabs>
          <w:tab w:val="left" w:pos="3544"/>
        </w:tabs>
        <w:spacing w:after="240"/>
        <w:ind w:left="132" w:right="164"/>
        <w:jc w:val="both"/>
        <w:rPr>
          <w:rFonts w:cstheme="minorHAnsi"/>
          <w:spacing w:val="-18"/>
          <w:sz w:val="24"/>
          <w:szCs w:val="24"/>
          <w:lang w:val="en-US"/>
        </w:rPr>
      </w:pPr>
      <w:r w:rsidRPr="00D5631D">
        <w:rPr>
          <w:rFonts w:cstheme="minorHAnsi"/>
          <w:sz w:val="24"/>
          <w:szCs w:val="24"/>
          <w:lang w:val="en-GB" w:bidi="en-GB"/>
        </w:rPr>
        <w:t xml:space="preserve">MiTur </w:t>
      </w:r>
    </w:p>
    <w:bookmarkEnd w:id="0"/>
    <w:p w14:paraId="31B0107D" w14:textId="77777777" w:rsidR="007B4A52" w:rsidRPr="007B4A52" w:rsidRDefault="007B4A52" w:rsidP="007B4A52">
      <w:pPr>
        <w:tabs>
          <w:tab w:val="left" w:pos="2894"/>
        </w:tabs>
        <w:spacing w:before="240" w:after="240"/>
        <w:ind w:left="132" w:right="164"/>
        <w:jc w:val="both"/>
        <w:rPr>
          <w:rFonts w:cstheme="minorHAnsi"/>
          <w:szCs w:val="24"/>
          <w:lang w:val="en-US" w:bidi="en-GB"/>
        </w:rPr>
      </w:pPr>
      <w:r w:rsidRPr="007B4A52">
        <w:rPr>
          <w:rFonts w:cstheme="minorHAnsi"/>
          <w:szCs w:val="24"/>
          <w:lang w:val="en-US" w:bidi="en-GB"/>
        </w:rPr>
        <w:t xml:space="preserve">DIRECTOR GENERAL </w:t>
      </w:r>
    </w:p>
    <w:p w14:paraId="4A755A76" w14:textId="77777777" w:rsidR="007B4A52" w:rsidRPr="007B4A52" w:rsidRDefault="007B4A52" w:rsidP="007B4A52">
      <w:pPr>
        <w:tabs>
          <w:tab w:val="left" w:pos="2894"/>
        </w:tabs>
        <w:spacing w:before="240" w:after="240"/>
        <w:ind w:left="132" w:right="164"/>
        <w:jc w:val="both"/>
        <w:rPr>
          <w:rFonts w:cstheme="minorHAnsi"/>
          <w:szCs w:val="24"/>
          <w:lang w:val="en-US" w:bidi="en-GB"/>
        </w:rPr>
      </w:pPr>
      <w:r w:rsidRPr="007B4A52">
        <w:rPr>
          <w:rFonts w:cstheme="minorHAnsi"/>
          <w:szCs w:val="24"/>
          <w:lang w:val="en-US" w:bidi="en-GB"/>
        </w:rPr>
        <w:t>Atty. Filomena Bilancio</w:t>
      </w:r>
    </w:p>
    <w:p w14:paraId="131C2C8C" w14:textId="77777777" w:rsidR="007B4A52" w:rsidRPr="007B4A52" w:rsidRDefault="007B4A52" w:rsidP="007B4A52">
      <w:pPr>
        <w:tabs>
          <w:tab w:val="left" w:pos="2894"/>
        </w:tabs>
        <w:spacing w:before="240" w:after="240"/>
        <w:ind w:left="132" w:right="164"/>
        <w:jc w:val="both"/>
        <w:rPr>
          <w:rFonts w:cstheme="minorHAnsi"/>
          <w:szCs w:val="24"/>
          <w:lang w:val="en-US" w:bidi="en-GB"/>
        </w:rPr>
      </w:pPr>
      <w:r w:rsidRPr="007B4A52">
        <w:rPr>
          <w:rFonts w:cstheme="minorHAnsi"/>
          <w:szCs w:val="24"/>
          <w:lang w:val="en-US" w:bidi="en-GB"/>
        </w:rPr>
        <w:t>____________________</w:t>
      </w:r>
    </w:p>
    <w:p w14:paraId="3AE5BBDE" w14:textId="77777777" w:rsidR="007B4A52" w:rsidRPr="007B4A52" w:rsidRDefault="007B4A52" w:rsidP="007B4A52">
      <w:pPr>
        <w:tabs>
          <w:tab w:val="left" w:pos="2894"/>
        </w:tabs>
        <w:spacing w:before="240" w:after="240"/>
        <w:ind w:left="132" w:right="164"/>
        <w:jc w:val="both"/>
        <w:rPr>
          <w:rFonts w:cstheme="minorHAnsi"/>
          <w:sz w:val="18"/>
          <w:szCs w:val="18"/>
          <w:lang w:val="en-US" w:bidi="en-GB"/>
        </w:rPr>
      </w:pPr>
    </w:p>
    <w:p w14:paraId="5BD6B1AC" w14:textId="29BB52C4" w:rsidR="007B4A52" w:rsidRPr="00C47582" w:rsidRDefault="007B4A52" w:rsidP="00C47582">
      <w:pPr>
        <w:tabs>
          <w:tab w:val="left" w:pos="2894"/>
        </w:tabs>
        <w:spacing w:before="240" w:after="240"/>
        <w:ind w:left="132" w:right="164"/>
        <w:jc w:val="both"/>
        <w:rPr>
          <w:rFonts w:cstheme="minorHAnsi"/>
          <w:sz w:val="18"/>
          <w:szCs w:val="18"/>
          <w:lang w:val="en-US"/>
        </w:rPr>
      </w:pPr>
      <w:r w:rsidRPr="00226430">
        <w:rPr>
          <w:rFonts w:cstheme="minorHAnsi"/>
          <w:sz w:val="18"/>
          <w:szCs w:val="18"/>
          <w:lang w:val="en-GB" w:bidi="en-GB"/>
        </w:rPr>
        <w:t>(signed digitally pursuant to the eIDAS regulation, via SPID or with Qualified Electronic Signature)</w:t>
      </w:r>
    </w:p>
    <w:sectPr w:rsidR="007B4A52" w:rsidRPr="00C47582" w:rsidSect="00802303">
      <w:headerReference w:type="default" r:id="rId13"/>
      <w:footerReference w:type="default" r:id="rId14"/>
      <w:pgSz w:w="11906" w:h="16838"/>
      <w:pgMar w:top="1474" w:right="720" w:bottom="1474" w:left="720" w:header="851" w:footer="1418"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78DE6" w14:textId="77777777" w:rsidR="00B66D50" w:rsidRDefault="00B66D50">
      <w:r>
        <w:separator/>
      </w:r>
    </w:p>
  </w:endnote>
  <w:endnote w:type="continuationSeparator" w:id="0">
    <w:p w14:paraId="28785FD2" w14:textId="77777777" w:rsidR="00B66D50" w:rsidRDefault="00B66D50">
      <w:r>
        <w:continuationSeparator/>
      </w:r>
    </w:p>
  </w:endnote>
  <w:endnote w:type="continuationNotice" w:id="1">
    <w:p w14:paraId="1402E468" w14:textId="77777777" w:rsidR="00B66D50" w:rsidRDefault="00B66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1"/>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776373"/>
      <w:docPartObj>
        <w:docPartGallery w:val="Page Numbers (Bottom of Page)"/>
        <w:docPartUnique/>
      </w:docPartObj>
    </w:sdtPr>
    <w:sdtContent>
      <w:p w14:paraId="401D88EE" w14:textId="5EFFEFCA" w:rsidR="006F7D50" w:rsidRDefault="006F7D50">
        <w:pPr>
          <w:pStyle w:val="Footer"/>
          <w:jc w:val="right"/>
        </w:pPr>
        <w:r>
          <w:fldChar w:fldCharType="begin"/>
        </w:r>
        <w:r>
          <w:instrText>PAGE   \* MERGEFORMAT</w:instrText>
        </w:r>
        <w:r>
          <w:fldChar w:fldCharType="separate"/>
        </w:r>
        <w:r>
          <w:t>2</w:t>
        </w:r>
        <w:r>
          <w:fldChar w:fldCharType="end"/>
        </w:r>
      </w:p>
    </w:sdtContent>
  </w:sdt>
  <w:p w14:paraId="59BA4DF1" w14:textId="29BEADAB" w:rsidR="00CA2596" w:rsidRDefault="006F7D50">
    <w:pPr>
      <w:pStyle w:val="BodyText"/>
      <w:spacing w:line="7" w:lineRule="auto"/>
      <w:rPr>
        <w:sz w:val="20"/>
      </w:rPr>
    </w:pPr>
    <w:r>
      <w:rPr>
        <w:noProof/>
        <w:lang w:val="en-GB" w:bidi="en-GB"/>
      </w:rPr>
      <w:drawing>
        <wp:anchor distT="0" distB="0" distL="114300" distR="114300" simplePos="0" relativeHeight="251659264" behindDoc="0" locked="0" layoutInCell="1" allowOverlap="1" wp14:anchorId="1319494C" wp14:editId="4C1DA9B9">
          <wp:simplePos x="0" y="0"/>
          <wp:positionH relativeFrom="page">
            <wp:posOffset>457200</wp:posOffset>
          </wp:positionH>
          <wp:positionV relativeFrom="line">
            <wp:posOffset>11430</wp:posOffset>
          </wp:positionV>
          <wp:extent cx="1460500" cy="415290"/>
          <wp:effectExtent l="0" t="0" r="6350" b="3810"/>
          <wp:wrapNone/>
          <wp:docPr id="1579319524" name="Picture 10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08" descr="A close-up of a logo&#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60500" cy="415290"/>
                  </a:xfrm>
                  <a:prstGeom prst="rect">
                    <a:avLst/>
                  </a:prstGeom>
                  <a:noFill/>
                </pic:spPr>
              </pic:pic>
            </a:graphicData>
          </a:graphic>
        </wp:anchor>
      </w:drawing>
    </w:r>
    <w:r>
      <w:rPr>
        <w:noProof/>
        <w:lang w:val="en-GB" w:bidi="en-GB"/>
      </w:rPr>
      <w:drawing>
        <wp:anchor distT="0" distB="0" distL="114300" distR="114300" simplePos="0" relativeHeight="251660288" behindDoc="1" locked="0" layoutInCell="1" allowOverlap="1" wp14:anchorId="2904F221" wp14:editId="3DC9A040">
          <wp:simplePos x="0" y="0"/>
          <wp:positionH relativeFrom="column">
            <wp:posOffset>1435100</wp:posOffset>
          </wp:positionH>
          <wp:positionV relativeFrom="paragraph">
            <wp:posOffset>-635</wp:posOffset>
          </wp:positionV>
          <wp:extent cx="1503045" cy="506095"/>
          <wp:effectExtent l="0" t="0" r="1905" b="8255"/>
          <wp:wrapNone/>
          <wp:docPr id="2003830866" name="Immagine 2" descr="CHIARIMENTI SULLA PROCEDURA TELEMATICA DI ASSEGNAZIONE DEL 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ARIMENTI SULLA PROCEDURA TELEMATICA DI ASSEGNAZIONE DEL CIN"/>
                  <pic:cNvPicPr>
                    <a:picLocks noChangeAspect="1" noChangeArrowheads="1"/>
                  </pic:cNvPicPr>
                </pic:nvPicPr>
                <pic:blipFill rotWithShape="1">
                  <a:blip r:embed="rId2">
                    <a:extLst>
                      <a:ext uri="{28A0092B-C50C-407E-A947-70E740481C1C}">
                        <a14:useLocalDpi xmlns:a14="http://schemas.microsoft.com/office/drawing/2010/main" val="0"/>
                      </a:ext>
                    </a:extLst>
                  </a:blip>
                  <a:srcRect l="18925"/>
                  <a:stretch/>
                </pic:blipFill>
                <pic:spPr bwMode="auto">
                  <a:xfrm>
                    <a:off x="0" y="0"/>
                    <a:ext cx="1503045" cy="50609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43D24" w14:textId="77777777" w:rsidR="00B66D50" w:rsidRDefault="00B66D50">
      <w:r>
        <w:separator/>
      </w:r>
    </w:p>
  </w:footnote>
  <w:footnote w:type="continuationSeparator" w:id="0">
    <w:p w14:paraId="69243D35" w14:textId="77777777" w:rsidR="00B66D50" w:rsidRDefault="00B66D50">
      <w:r>
        <w:continuationSeparator/>
      </w:r>
    </w:p>
  </w:footnote>
  <w:footnote w:type="continuationNotice" w:id="1">
    <w:p w14:paraId="5BC6B129" w14:textId="77777777" w:rsidR="00B66D50" w:rsidRDefault="00B66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A4DED" w14:textId="6977E4CB" w:rsidR="00CA2596" w:rsidRDefault="00CA2596">
    <w:pPr>
      <w:pStyle w:val="Header"/>
      <w:pBdr>
        <w:bottom w:val="single" w:sz="12" w:space="1" w:color="000000"/>
      </w:pBdr>
    </w:pPr>
  </w:p>
  <w:p w14:paraId="59BA4DEE" w14:textId="3710066D" w:rsidR="00CA2596" w:rsidRPr="001B1C51" w:rsidRDefault="004A2ADD">
    <w:pPr>
      <w:pStyle w:val="Header"/>
      <w:rPr>
        <w:lang w:val="en-US"/>
      </w:rPr>
    </w:pPr>
    <w:r>
      <w:rPr>
        <w:lang w:val="en-GB" w:bidi="en-GB"/>
      </w:rPr>
      <w:t xml:space="preserve">Public notice for a partnership with a Travel Geo Podcast platform provider under the </w:t>
    </w:r>
    <w:r w:rsidR="001B1C51">
      <w:rPr>
        <w:lang w:val="en-GB" w:bidi="en-GB"/>
      </w:rPr>
      <w:t>“</w:t>
    </w:r>
    <w:r>
      <w:rPr>
        <w:lang w:val="en-GB" w:bidi="en-GB"/>
      </w:rPr>
      <w:t>Tourism Digital Hub</w:t>
    </w:r>
    <w:r w:rsidR="001B1C51">
      <w:rPr>
        <w:lang w:val="en-GB" w:bidi="en-GB"/>
      </w:rPr>
      <w:t>”</w:t>
    </w:r>
    <w:r>
      <w:rPr>
        <w:lang w:val="en-GB" w:bidi="en-GB"/>
      </w:rPr>
      <w:t xml:space="preserve"> project</w:t>
    </w:r>
  </w:p>
  <w:p w14:paraId="59BA4DEF" w14:textId="77777777" w:rsidR="00CA2596" w:rsidRPr="001B1C51" w:rsidRDefault="00CA2596">
    <w:pPr>
      <w:pStyle w:val="BodyText"/>
      <w:spacing w:line="7" w:lineRule="auto"/>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77D"/>
    <w:multiLevelType w:val="multilevel"/>
    <w:tmpl w:val="416C1A50"/>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eastAsia="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1" w15:restartNumberingAfterBreak="0">
    <w:nsid w:val="03835BA7"/>
    <w:multiLevelType w:val="multilevel"/>
    <w:tmpl w:val="9FF02542"/>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decimal"/>
      <w:lvlText w:val="2.3.%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2" w15:restartNumberingAfterBreak="0">
    <w:nsid w:val="047A6806"/>
    <w:multiLevelType w:val="multilevel"/>
    <w:tmpl w:val="E514CCE0"/>
    <w:lvl w:ilvl="0">
      <w:start w:val="1"/>
      <w:numFmt w:val="decimal"/>
      <w:lvlText w:val="%1."/>
      <w:lvlJc w:val="left"/>
      <w:pPr>
        <w:ind w:left="841" w:hanging="281"/>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561" w:hanging="360"/>
      </w:pPr>
      <w:rPr>
        <w:rFonts w:ascii="Symbol" w:hAnsi="Symbol" w:cs="Symbol" w:hint="default"/>
        <w:b w:val="0"/>
        <w:bCs w:val="0"/>
        <w:i w:val="0"/>
        <w:iCs w:val="0"/>
        <w:w w:val="100"/>
        <w:sz w:val="24"/>
        <w:szCs w:val="24"/>
        <w:lang w:val="it-IT" w:eastAsia="en-US" w:bidi="ar-SA"/>
      </w:rPr>
    </w:lvl>
    <w:lvl w:ilvl="2">
      <w:start w:val="1"/>
      <w:numFmt w:val="bullet"/>
      <w:lvlText w:val=""/>
      <w:lvlJc w:val="left"/>
      <w:pPr>
        <w:ind w:left="2489" w:hanging="360"/>
      </w:pPr>
      <w:rPr>
        <w:rFonts w:ascii="Symbol" w:hAnsi="Symbol" w:cs="Symbol" w:hint="default"/>
        <w:lang w:val="it-IT" w:eastAsia="en-US" w:bidi="ar-SA"/>
      </w:rPr>
    </w:lvl>
    <w:lvl w:ilvl="3">
      <w:start w:val="1"/>
      <w:numFmt w:val="bullet"/>
      <w:lvlText w:val=""/>
      <w:lvlJc w:val="left"/>
      <w:pPr>
        <w:ind w:left="3419" w:hanging="360"/>
      </w:pPr>
      <w:rPr>
        <w:rFonts w:ascii="Symbol" w:hAnsi="Symbol" w:cs="Symbol" w:hint="default"/>
        <w:lang w:val="it-IT" w:eastAsia="en-US" w:bidi="ar-SA"/>
      </w:rPr>
    </w:lvl>
    <w:lvl w:ilvl="4">
      <w:start w:val="1"/>
      <w:numFmt w:val="bullet"/>
      <w:lvlText w:val=""/>
      <w:lvlJc w:val="left"/>
      <w:pPr>
        <w:ind w:left="4348" w:hanging="360"/>
      </w:pPr>
      <w:rPr>
        <w:rFonts w:ascii="Symbol" w:hAnsi="Symbol" w:cs="Symbol" w:hint="default"/>
        <w:lang w:val="it-IT" w:eastAsia="en-US" w:bidi="ar-SA"/>
      </w:rPr>
    </w:lvl>
    <w:lvl w:ilvl="5">
      <w:start w:val="1"/>
      <w:numFmt w:val="bullet"/>
      <w:lvlText w:val=""/>
      <w:lvlJc w:val="left"/>
      <w:pPr>
        <w:ind w:left="5278" w:hanging="360"/>
      </w:pPr>
      <w:rPr>
        <w:rFonts w:ascii="Symbol" w:hAnsi="Symbol" w:cs="Symbol" w:hint="default"/>
        <w:lang w:val="it-IT" w:eastAsia="en-US" w:bidi="ar-SA"/>
      </w:rPr>
    </w:lvl>
    <w:lvl w:ilvl="6">
      <w:start w:val="1"/>
      <w:numFmt w:val="bullet"/>
      <w:lvlText w:val=""/>
      <w:lvlJc w:val="left"/>
      <w:pPr>
        <w:ind w:left="6208" w:hanging="360"/>
      </w:pPr>
      <w:rPr>
        <w:rFonts w:ascii="Symbol" w:hAnsi="Symbol" w:cs="Symbol" w:hint="default"/>
        <w:lang w:val="it-IT" w:eastAsia="en-US" w:bidi="ar-SA"/>
      </w:rPr>
    </w:lvl>
    <w:lvl w:ilvl="7">
      <w:start w:val="1"/>
      <w:numFmt w:val="bullet"/>
      <w:lvlText w:val=""/>
      <w:lvlJc w:val="left"/>
      <w:pPr>
        <w:ind w:left="7137" w:hanging="360"/>
      </w:pPr>
      <w:rPr>
        <w:rFonts w:ascii="Symbol" w:hAnsi="Symbol" w:cs="Symbol" w:hint="default"/>
        <w:lang w:val="it-IT" w:eastAsia="en-US" w:bidi="ar-SA"/>
      </w:rPr>
    </w:lvl>
    <w:lvl w:ilvl="8">
      <w:start w:val="1"/>
      <w:numFmt w:val="bullet"/>
      <w:lvlText w:val=""/>
      <w:lvlJc w:val="left"/>
      <w:pPr>
        <w:ind w:left="8067" w:hanging="360"/>
      </w:pPr>
      <w:rPr>
        <w:rFonts w:ascii="Symbol" w:hAnsi="Symbol" w:cs="Symbol" w:hint="default"/>
        <w:lang w:val="it-IT" w:eastAsia="en-US" w:bidi="ar-SA"/>
      </w:rPr>
    </w:lvl>
  </w:abstractNum>
  <w:abstractNum w:abstractNumId="3" w15:restartNumberingAfterBreak="0">
    <w:nsid w:val="18B93687"/>
    <w:multiLevelType w:val="multilevel"/>
    <w:tmpl w:val="11D8128A"/>
    <w:lvl w:ilvl="0">
      <w:start w:val="1"/>
      <w:numFmt w:val="decimal"/>
      <w:lvlText w:val="%1."/>
      <w:lvlJc w:val="left"/>
      <w:pPr>
        <w:ind w:left="853" w:hanging="360"/>
      </w:pPr>
      <w:rPr>
        <w:rFonts w:eastAsia="Calibri" w:cs="Calibri"/>
        <w:b w:val="0"/>
        <w:bCs w:val="0"/>
        <w:i w:val="0"/>
        <w:iCs w:val="0"/>
        <w:w w:val="100"/>
        <w:sz w:val="24"/>
        <w:szCs w:val="24"/>
        <w:lang w:val="it-IT" w:eastAsia="en-US" w:bidi="ar-SA"/>
      </w:rPr>
    </w:lvl>
    <w:lvl w:ilvl="1">
      <w:start w:val="1"/>
      <w:numFmt w:val="lowerLetter"/>
      <w:lvlText w:val="%2)"/>
      <w:lvlJc w:val="left"/>
      <w:pPr>
        <w:ind w:left="1213" w:hanging="360"/>
      </w:p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4" w15:restartNumberingAfterBreak="0">
    <w:nsid w:val="197679CC"/>
    <w:multiLevelType w:val="multilevel"/>
    <w:tmpl w:val="BD5E63CC"/>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5" w15:restartNumberingAfterBreak="0">
    <w:nsid w:val="1A3D5934"/>
    <w:multiLevelType w:val="multilevel"/>
    <w:tmpl w:val="C3062DC6"/>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6" w15:restartNumberingAfterBreak="0">
    <w:nsid w:val="1B13602D"/>
    <w:multiLevelType w:val="hybridMultilevel"/>
    <w:tmpl w:val="C5087D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E5D7BF6"/>
    <w:multiLevelType w:val="multilevel"/>
    <w:tmpl w:val="DF0A3430"/>
    <w:lvl w:ilvl="0">
      <w:start w:val="1"/>
      <w:numFmt w:val="decimal"/>
      <w:lvlText w:val="%1."/>
      <w:lvlJc w:val="left"/>
      <w:pPr>
        <w:ind w:left="493" w:hanging="348"/>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442" w:hanging="348"/>
      </w:pPr>
      <w:rPr>
        <w:rFonts w:ascii="Symbol" w:hAnsi="Symbol" w:cs="Symbol" w:hint="default"/>
        <w:lang w:val="it-IT" w:eastAsia="en-US" w:bidi="ar-SA"/>
      </w:rPr>
    </w:lvl>
    <w:lvl w:ilvl="2">
      <w:start w:val="1"/>
      <w:numFmt w:val="bullet"/>
      <w:lvlText w:val=""/>
      <w:lvlJc w:val="left"/>
      <w:pPr>
        <w:ind w:left="2385" w:hanging="348"/>
      </w:pPr>
      <w:rPr>
        <w:rFonts w:ascii="Symbol" w:hAnsi="Symbol" w:cs="Symbol" w:hint="default"/>
        <w:lang w:val="it-IT" w:eastAsia="en-US" w:bidi="ar-SA"/>
      </w:rPr>
    </w:lvl>
    <w:lvl w:ilvl="3">
      <w:start w:val="1"/>
      <w:numFmt w:val="bullet"/>
      <w:lvlText w:val=""/>
      <w:lvlJc w:val="left"/>
      <w:pPr>
        <w:ind w:left="3327" w:hanging="348"/>
      </w:pPr>
      <w:rPr>
        <w:rFonts w:ascii="Symbol" w:hAnsi="Symbol" w:cs="Symbol" w:hint="default"/>
        <w:lang w:val="it-IT" w:eastAsia="en-US" w:bidi="ar-SA"/>
      </w:rPr>
    </w:lvl>
    <w:lvl w:ilvl="4">
      <w:start w:val="1"/>
      <w:numFmt w:val="bullet"/>
      <w:lvlText w:val=""/>
      <w:lvlJc w:val="left"/>
      <w:pPr>
        <w:ind w:left="4270" w:hanging="348"/>
      </w:pPr>
      <w:rPr>
        <w:rFonts w:ascii="Symbol" w:hAnsi="Symbol" w:cs="Symbol" w:hint="default"/>
        <w:lang w:val="it-IT" w:eastAsia="en-US" w:bidi="ar-SA"/>
      </w:rPr>
    </w:lvl>
    <w:lvl w:ilvl="5">
      <w:start w:val="1"/>
      <w:numFmt w:val="bullet"/>
      <w:lvlText w:val=""/>
      <w:lvlJc w:val="left"/>
      <w:pPr>
        <w:ind w:left="5213" w:hanging="348"/>
      </w:pPr>
      <w:rPr>
        <w:rFonts w:ascii="Symbol" w:hAnsi="Symbol" w:cs="Symbol" w:hint="default"/>
        <w:lang w:val="it-IT" w:eastAsia="en-US" w:bidi="ar-SA"/>
      </w:rPr>
    </w:lvl>
    <w:lvl w:ilvl="6">
      <w:start w:val="1"/>
      <w:numFmt w:val="bullet"/>
      <w:lvlText w:val=""/>
      <w:lvlJc w:val="left"/>
      <w:pPr>
        <w:ind w:left="6155" w:hanging="348"/>
      </w:pPr>
      <w:rPr>
        <w:rFonts w:ascii="Symbol" w:hAnsi="Symbol" w:cs="Symbol" w:hint="default"/>
        <w:lang w:val="it-IT" w:eastAsia="en-US" w:bidi="ar-SA"/>
      </w:rPr>
    </w:lvl>
    <w:lvl w:ilvl="7">
      <w:start w:val="1"/>
      <w:numFmt w:val="bullet"/>
      <w:lvlText w:val=""/>
      <w:lvlJc w:val="left"/>
      <w:pPr>
        <w:ind w:left="7098" w:hanging="348"/>
      </w:pPr>
      <w:rPr>
        <w:rFonts w:ascii="Symbol" w:hAnsi="Symbol" w:cs="Symbol" w:hint="default"/>
        <w:lang w:val="it-IT" w:eastAsia="en-US" w:bidi="ar-SA"/>
      </w:rPr>
    </w:lvl>
    <w:lvl w:ilvl="8">
      <w:start w:val="1"/>
      <w:numFmt w:val="bullet"/>
      <w:lvlText w:val=""/>
      <w:lvlJc w:val="left"/>
      <w:pPr>
        <w:ind w:left="8041" w:hanging="348"/>
      </w:pPr>
      <w:rPr>
        <w:rFonts w:ascii="Symbol" w:hAnsi="Symbol" w:cs="Symbol" w:hint="default"/>
        <w:lang w:val="it-IT" w:eastAsia="en-US" w:bidi="ar-SA"/>
      </w:rPr>
    </w:lvl>
  </w:abstractNum>
  <w:abstractNum w:abstractNumId="8" w15:restartNumberingAfterBreak="0">
    <w:nsid w:val="1F2A553E"/>
    <w:multiLevelType w:val="multilevel"/>
    <w:tmpl w:val="887EA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6F3A05"/>
    <w:multiLevelType w:val="hybridMultilevel"/>
    <w:tmpl w:val="5AD03070"/>
    <w:lvl w:ilvl="0" w:tplc="0410000F">
      <w:start w:val="1"/>
      <w:numFmt w:val="decimal"/>
      <w:lvlText w:val="%1."/>
      <w:lvlJc w:val="left"/>
      <w:pPr>
        <w:ind w:left="852" w:hanging="360"/>
      </w:pPr>
    </w:lvl>
    <w:lvl w:ilvl="1" w:tplc="04100019" w:tentative="1">
      <w:start w:val="1"/>
      <w:numFmt w:val="lowerLetter"/>
      <w:lvlText w:val="%2."/>
      <w:lvlJc w:val="left"/>
      <w:pPr>
        <w:ind w:left="1572" w:hanging="360"/>
      </w:pPr>
    </w:lvl>
    <w:lvl w:ilvl="2" w:tplc="0410001B" w:tentative="1">
      <w:start w:val="1"/>
      <w:numFmt w:val="lowerRoman"/>
      <w:lvlText w:val="%3."/>
      <w:lvlJc w:val="right"/>
      <w:pPr>
        <w:ind w:left="2292" w:hanging="180"/>
      </w:pPr>
    </w:lvl>
    <w:lvl w:ilvl="3" w:tplc="0410000F" w:tentative="1">
      <w:start w:val="1"/>
      <w:numFmt w:val="decimal"/>
      <w:lvlText w:val="%4."/>
      <w:lvlJc w:val="left"/>
      <w:pPr>
        <w:ind w:left="3012" w:hanging="360"/>
      </w:pPr>
    </w:lvl>
    <w:lvl w:ilvl="4" w:tplc="04100019" w:tentative="1">
      <w:start w:val="1"/>
      <w:numFmt w:val="lowerLetter"/>
      <w:lvlText w:val="%5."/>
      <w:lvlJc w:val="left"/>
      <w:pPr>
        <w:ind w:left="3732" w:hanging="360"/>
      </w:pPr>
    </w:lvl>
    <w:lvl w:ilvl="5" w:tplc="0410001B" w:tentative="1">
      <w:start w:val="1"/>
      <w:numFmt w:val="lowerRoman"/>
      <w:lvlText w:val="%6."/>
      <w:lvlJc w:val="right"/>
      <w:pPr>
        <w:ind w:left="4452" w:hanging="180"/>
      </w:pPr>
    </w:lvl>
    <w:lvl w:ilvl="6" w:tplc="0410000F" w:tentative="1">
      <w:start w:val="1"/>
      <w:numFmt w:val="decimal"/>
      <w:lvlText w:val="%7."/>
      <w:lvlJc w:val="left"/>
      <w:pPr>
        <w:ind w:left="5172" w:hanging="360"/>
      </w:pPr>
    </w:lvl>
    <w:lvl w:ilvl="7" w:tplc="04100019" w:tentative="1">
      <w:start w:val="1"/>
      <w:numFmt w:val="lowerLetter"/>
      <w:lvlText w:val="%8."/>
      <w:lvlJc w:val="left"/>
      <w:pPr>
        <w:ind w:left="5892" w:hanging="360"/>
      </w:pPr>
    </w:lvl>
    <w:lvl w:ilvl="8" w:tplc="0410001B" w:tentative="1">
      <w:start w:val="1"/>
      <w:numFmt w:val="lowerRoman"/>
      <w:lvlText w:val="%9."/>
      <w:lvlJc w:val="right"/>
      <w:pPr>
        <w:ind w:left="6612" w:hanging="180"/>
      </w:pPr>
    </w:lvl>
  </w:abstractNum>
  <w:abstractNum w:abstractNumId="10" w15:restartNumberingAfterBreak="0">
    <w:nsid w:val="245A47FA"/>
    <w:multiLevelType w:val="hybridMultilevel"/>
    <w:tmpl w:val="135853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29DA3EF8"/>
    <w:multiLevelType w:val="multilevel"/>
    <w:tmpl w:val="0164D4B6"/>
    <w:lvl w:ilvl="0">
      <w:start w:val="1"/>
      <w:numFmt w:val="decimal"/>
      <w:lvlText w:val="%1."/>
      <w:lvlJc w:val="left"/>
      <w:pPr>
        <w:tabs>
          <w:tab w:val="num" w:pos="360"/>
        </w:tabs>
        <w:ind w:left="1212" w:hanging="360"/>
      </w:pPr>
    </w:lvl>
    <w:lvl w:ilvl="1">
      <w:start w:val="1"/>
      <w:numFmt w:val="none"/>
      <w:suff w:val="nothing"/>
      <w:lvlText w:val=""/>
      <w:lvlJc w:val="left"/>
      <w:pPr>
        <w:ind w:left="1932" w:hanging="360"/>
      </w:pPr>
    </w:lvl>
    <w:lvl w:ilvl="2">
      <w:start w:val="1"/>
      <w:numFmt w:val="none"/>
      <w:suff w:val="nothing"/>
      <w:lvlText w:val=""/>
      <w:lvlJc w:val="right"/>
      <w:pPr>
        <w:ind w:left="2652" w:hanging="180"/>
      </w:pPr>
    </w:lvl>
    <w:lvl w:ilvl="3">
      <w:start w:val="1"/>
      <w:numFmt w:val="decimal"/>
      <w:lvlText w:val="%4."/>
      <w:lvlJc w:val="left"/>
      <w:pPr>
        <w:tabs>
          <w:tab w:val="num" w:pos="360"/>
        </w:tabs>
        <w:ind w:left="3372" w:hanging="360"/>
      </w:pPr>
    </w:lvl>
    <w:lvl w:ilvl="4">
      <w:start w:val="1"/>
      <w:numFmt w:val="lowerLetter"/>
      <w:lvlText w:val="%5."/>
      <w:lvlJc w:val="left"/>
      <w:pPr>
        <w:tabs>
          <w:tab w:val="num" w:pos="360"/>
        </w:tabs>
        <w:ind w:left="4092" w:hanging="360"/>
      </w:pPr>
    </w:lvl>
    <w:lvl w:ilvl="5">
      <w:start w:val="1"/>
      <w:numFmt w:val="lowerRoman"/>
      <w:lvlText w:val="%6."/>
      <w:lvlJc w:val="right"/>
      <w:pPr>
        <w:tabs>
          <w:tab w:val="num" w:pos="360"/>
        </w:tabs>
        <w:ind w:left="4812" w:hanging="180"/>
      </w:pPr>
    </w:lvl>
    <w:lvl w:ilvl="6">
      <w:start w:val="1"/>
      <w:numFmt w:val="decimal"/>
      <w:lvlText w:val="%7."/>
      <w:lvlJc w:val="left"/>
      <w:pPr>
        <w:tabs>
          <w:tab w:val="num" w:pos="360"/>
        </w:tabs>
        <w:ind w:left="5532" w:hanging="360"/>
      </w:pPr>
    </w:lvl>
    <w:lvl w:ilvl="7">
      <w:start w:val="1"/>
      <w:numFmt w:val="lowerLetter"/>
      <w:lvlText w:val="%8."/>
      <w:lvlJc w:val="left"/>
      <w:pPr>
        <w:tabs>
          <w:tab w:val="num" w:pos="360"/>
        </w:tabs>
        <w:ind w:left="6252" w:hanging="360"/>
      </w:pPr>
    </w:lvl>
    <w:lvl w:ilvl="8">
      <w:start w:val="1"/>
      <w:numFmt w:val="lowerRoman"/>
      <w:lvlText w:val="%9."/>
      <w:lvlJc w:val="right"/>
      <w:pPr>
        <w:tabs>
          <w:tab w:val="num" w:pos="360"/>
        </w:tabs>
        <w:ind w:left="6972" w:hanging="180"/>
      </w:pPr>
    </w:lvl>
  </w:abstractNum>
  <w:abstractNum w:abstractNumId="12" w15:restartNumberingAfterBreak="0">
    <w:nsid w:val="2B7B4050"/>
    <w:multiLevelType w:val="multilevel"/>
    <w:tmpl w:val="E73C89BC"/>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none"/>
      <w:suff w:val="nothing"/>
      <w:lvlText w:val=""/>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3" w15:restartNumberingAfterBreak="0">
    <w:nsid w:val="2F283B7A"/>
    <w:multiLevelType w:val="hybridMultilevel"/>
    <w:tmpl w:val="0B10D1D4"/>
    <w:lvl w:ilvl="0" w:tplc="04100001">
      <w:start w:val="1"/>
      <w:numFmt w:val="bullet"/>
      <w:lvlText w:val=""/>
      <w:lvlJc w:val="left"/>
      <w:pPr>
        <w:ind w:left="852" w:hanging="360"/>
      </w:pPr>
      <w:rPr>
        <w:rFonts w:ascii="Symbol" w:hAnsi="Symbol"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14" w15:restartNumberingAfterBreak="0">
    <w:nsid w:val="329E23E8"/>
    <w:multiLevelType w:val="multilevel"/>
    <w:tmpl w:val="58A4FE88"/>
    <w:lvl w:ilvl="0">
      <w:start w:val="1"/>
      <w:numFmt w:val="bullet"/>
      <w:lvlText w:val=""/>
      <w:lvlJc w:val="left"/>
      <w:pPr>
        <w:ind w:left="1080" w:hanging="360"/>
      </w:pPr>
      <w:rPr>
        <w:rFonts w:ascii="Symbol" w:hAnsi="Symbol" w:hint="default"/>
        <w:b w:val="0"/>
        <w:bCs w:val="0"/>
        <w:i w:val="0"/>
        <w:iCs w:val="0"/>
        <w:w w:val="100"/>
        <w:sz w:val="24"/>
        <w:szCs w:val="24"/>
        <w:lang w:val="it-IT" w:eastAsia="en-US" w:bidi="ar-SA"/>
      </w:rPr>
    </w:lvl>
    <w:lvl w:ilvl="1">
      <w:start w:val="1"/>
      <w:numFmt w:val="lowerLetter"/>
      <w:lvlText w:val="%2)"/>
      <w:lvlJc w:val="left"/>
      <w:pPr>
        <w:ind w:left="1800"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734" w:hanging="360"/>
      </w:pPr>
      <w:rPr>
        <w:rFonts w:ascii="Symbol" w:hAnsi="Symbol" w:cs="Symbol" w:hint="default"/>
        <w:lang w:val="it-IT" w:eastAsia="en-US" w:bidi="ar-SA"/>
      </w:rPr>
    </w:lvl>
    <w:lvl w:ilvl="3">
      <w:start w:val="1"/>
      <w:numFmt w:val="bullet"/>
      <w:lvlText w:val=""/>
      <w:lvlJc w:val="left"/>
      <w:pPr>
        <w:ind w:left="3661" w:hanging="360"/>
      </w:pPr>
      <w:rPr>
        <w:rFonts w:ascii="Symbol" w:hAnsi="Symbol" w:cs="Symbol" w:hint="default"/>
        <w:lang w:val="it-IT" w:eastAsia="en-US" w:bidi="ar-SA"/>
      </w:rPr>
    </w:lvl>
    <w:lvl w:ilvl="4">
      <w:start w:val="1"/>
      <w:numFmt w:val="bullet"/>
      <w:lvlText w:val=""/>
      <w:lvlJc w:val="left"/>
      <w:pPr>
        <w:ind w:left="4589" w:hanging="360"/>
      </w:pPr>
      <w:rPr>
        <w:rFonts w:ascii="Symbol" w:hAnsi="Symbol" w:cs="Symbol" w:hint="default"/>
        <w:lang w:val="it-IT" w:eastAsia="en-US" w:bidi="ar-SA"/>
      </w:rPr>
    </w:lvl>
    <w:lvl w:ilvl="5">
      <w:start w:val="1"/>
      <w:numFmt w:val="bullet"/>
      <w:lvlText w:val=""/>
      <w:lvlJc w:val="left"/>
      <w:pPr>
        <w:ind w:left="5516" w:hanging="360"/>
      </w:pPr>
      <w:rPr>
        <w:rFonts w:ascii="Symbol" w:hAnsi="Symbol" w:cs="Symbol" w:hint="default"/>
        <w:lang w:val="it-IT" w:eastAsia="en-US" w:bidi="ar-SA"/>
      </w:rPr>
    </w:lvl>
    <w:lvl w:ilvl="6">
      <w:start w:val="1"/>
      <w:numFmt w:val="bullet"/>
      <w:lvlText w:val=""/>
      <w:lvlJc w:val="left"/>
      <w:pPr>
        <w:ind w:left="6443" w:hanging="360"/>
      </w:pPr>
      <w:rPr>
        <w:rFonts w:ascii="Symbol" w:hAnsi="Symbol" w:cs="Symbol" w:hint="default"/>
        <w:lang w:val="it-IT" w:eastAsia="en-US" w:bidi="ar-SA"/>
      </w:rPr>
    </w:lvl>
    <w:lvl w:ilvl="7">
      <w:start w:val="1"/>
      <w:numFmt w:val="bullet"/>
      <w:lvlText w:val=""/>
      <w:lvlJc w:val="left"/>
      <w:pPr>
        <w:ind w:left="7371" w:hanging="360"/>
      </w:pPr>
      <w:rPr>
        <w:rFonts w:ascii="Symbol" w:hAnsi="Symbol" w:cs="Symbol" w:hint="default"/>
        <w:lang w:val="it-IT" w:eastAsia="en-US" w:bidi="ar-SA"/>
      </w:rPr>
    </w:lvl>
    <w:lvl w:ilvl="8">
      <w:start w:val="1"/>
      <w:numFmt w:val="bullet"/>
      <w:lvlText w:val=""/>
      <w:lvlJc w:val="left"/>
      <w:pPr>
        <w:ind w:left="8298" w:hanging="360"/>
      </w:pPr>
      <w:rPr>
        <w:rFonts w:ascii="Symbol" w:hAnsi="Symbol" w:cs="Symbol" w:hint="default"/>
        <w:lang w:val="it-IT" w:eastAsia="en-US" w:bidi="ar-SA"/>
      </w:rPr>
    </w:lvl>
  </w:abstractNum>
  <w:abstractNum w:abstractNumId="15" w15:restartNumberingAfterBreak="0">
    <w:nsid w:val="35F70652"/>
    <w:multiLevelType w:val="hybridMultilevel"/>
    <w:tmpl w:val="6818CC70"/>
    <w:lvl w:ilvl="0" w:tplc="4E78B292">
      <w:start w:val="1"/>
      <w:numFmt w:val="lowerLetter"/>
      <w:lvlText w:val="%1)"/>
      <w:lvlJc w:val="left"/>
      <w:pPr>
        <w:ind w:left="12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87E6E87"/>
    <w:multiLevelType w:val="multilevel"/>
    <w:tmpl w:val="082A7F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8EA3354"/>
    <w:multiLevelType w:val="multilevel"/>
    <w:tmpl w:val="9CA4DE5E"/>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8" w15:restartNumberingAfterBreak="0">
    <w:nsid w:val="39151827"/>
    <w:multiLevelType w:val="multilevel"/>
    <w:tmpl w:val="92566EA8"/>
    <w:lvl w:ilvl="0">
      <w:start w:val="1"/>
      <w:numFmt w:val="lowerLetter"/>
      <w:lvlText w:val="%1)"/>
      <w:lvlJc w:val="left"/>
      <w:pPr>
        <w:ind w:left="1213" w:hanging="360"/>
      </w:pPr>
    </w:lvl>
    <w:lvl w:ilvl="1">
      <w:start w:val="1"/>
      <w:numFmt w:val="lowerLetter"/>
      <w:lvlText w:val="%2."/>
      <w:lvlJc w:val="left"/>
      <w:pPr>
        <w:ind w:left="1933" w:hanging="360"/>
      </w:pPr>
    </w:lvl>
    <w:lvl w:ilvl="2">
      <w:start w:val="1"/>
      <w:numFmt w:val="lowerRoman"/>
      <w:lvlText w:val="%3."/>
      <w:lvlJc w:val="right"/>
      <w:pPr>
        <w:ind w:left="2653" w:hanging="180"/>
      </w:pPr>
    </w:lvl>
    <w:lvl w:ilvl="3">
      <w:start w:val="1"/>
      <w:numFmt w:val="decimal"/>
      <w:lvlText w:val="%4."/>
      <w:lvlJc w:val="left"/>
      <w:pPr>
        <w:ind w:left="3373" w:hanging="360"/>
      </w:pPr>
    </w:lvl>
    <w:lvl w:ilvl="4">
      <w:start w:val="1"/>
      <w:numFmt w:val="lowerLetter"/>
      <w:lvlText w:val="%5."/>
      <w:lvlJc w:val="left"/>
      <w:pPr>
        <w:ind w:left="4093" w:hanging="360"/>
      </w:pPr>
    </w:lvl>
    <w:lvl w:ilvl="5">
      <w:start w:val="1"/>
      <w:numFmt w:val="lowerRoman"/>
      <w:lvlText w:val="%6."/>
      <w:lvlJc w:val="right"/>
      <w:pPr>
        <w:ind w:left="4813" w:hanging="180"/>
      </w:pPr>
    </w:lvl>
    <w:lvl w:ilvl="6">
      <w:start w:val="1"/>
      <w:numFmt w:val="decimal"/>
      <w:lvlText w:val="%7."/>
      <w:lvlJc w:val="left"/>
      <w:pPr>
        <w:ind w:left="5533" w:hanging="360"/>
      </w:pPr>
    </w:lvl>
    <w:lvl w:ilvl="7">
      <w:start w:val="1"/>
      <w:numFmt w:val="lowerLetter"/>
      <w:lvlText w:val="%8."/>
      <w:lvlJc w:val="left"/>
      <w:pPr>
        <w:ind w:left="6253" w:hanging="360"/>
      </w:pPr>
    </w:lvl>
    <w:lvl w:ilvl="8">
      <w:start w:val="1"/>
      <w:numFmt w:val="lowerRoman"/>
      <w:lvlText w:val="%9."/>
      <w:lvlJc w:val="right"/>
      <w:pPr>
        <w:ind w:left="6973" w:hanging="180"/>
      </w:pPr>
    </w:lvl>
  </w:abstractNum>
  <w:abstractNum w:abstractNumId="19" w15:restartNumberingAfterBreak="0">
    <w:nsid w:val="3BA67E54"/>
    <w:multiLevelType w:val="hybridMultilevel"/>
    <w:tmpl w:val="3BB021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333C5B"/>
    <w:multiLevelType w:val="multilevel"/>
    <w:tmpl w:val="71D0CED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1" w15:restartNumberingAfterBreak="0">
    <w:nsid w:val="42404D30"/>
    <w:multiLevelType w:val="hybridMultilevel"/>
    <w:tmpl w:val="1534E1BC"/>
    <w:lvl w:ilvl="0" w:tplc="04100017">
      <w:start w:val="1"/>
      <w:numFmt w:val="lowerLetter"/>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2" w15:restartNumberingAfterBreak="0">
    <w:nsid w:val="42E34C14"/>
    <w:multiLevelType w:val="multilevel"/>
    <w:tmpl w:val="A69E65A8"/>
    <w:lvl w:ilvl="0">
      <w:start w:val="1"/>
      <w:numFmt w:val="decimal"/>
      <w:lvlText w:val="%1."/>
      <w:lvlJc w:val="left"/>
      <w:pPr>
        <w:ind w:left="557" w:hanging="281"/>
      </w:pPr>
      <w:rPr>
        <w:rFonts w:ascii="Calibri" w:eastAsia="Calibri" w:hAnsi="Calibri" w:cs="Calibri" w:hint="default"/>
        <w:b w:val="0"/>
        <w:bCs w:val="0"/>
        <w:i w:val="0"/>
        <w:iCs w:val="0"/>
        <w:w w:val="100"/>
        <w:sz w:val="24"/>
        <w:szCs w:val="24"/>
      </w:rPr>
    </w:lvl>
    <w:lvl w:ilvl="1">
      <w:start w:val="1"/>
      <w:numFmt w:val="bullet"/>
      <w:lvlText w:val=""/>
      <w:lvlJc w:val="left"/>
      <w:pPr>
        <w:ind w:left="1277" w:hanging="360"/>
      </w:pPr>
      <w:rPr>
        <w:rFonts w:ascii="Symbol" w:hAnsi="Symbol" w:cs="Symbol" w:hint="default"/>
        <w:b w:val="0"/>
        <w:bCs w:val="0"/>
        <w:i w:val="0"/>
        <w:iCs w:val="0"/>
        <w:w w:val="100"/>
        <w:sz w:val="24"/>
        <w:szCs w:val="24"/>
      </w:rPr>
    </w:lvl>
    <w:lvl w:ilvl="2">
      <w:start w:val="1"/>
      <w:numFmt w:val="bullet"/>
      <w:lvlText w:val=""/>
      <w:lvlJc w:val="left"/>
      <w:pPr>
        <w:ind w:left="2205" w:hanging="360"/>
      </w:pPr>
      <w:rPr>
        <w:rFonts w:ascii="Symbol" w:hAnsi="Symbol" w:cs="Symbol" w:hint="default"/>
      </w:rPr>
    </w:lvl>
    <w:lvl w:ilvl="3">
      <w:start w:val="1"/>
      <w:numFmt w:val="bullet"/>
      <w:lvlText w:val=""/>
      <w:lvlJc w:val="left"/>
      <w:pPr>
        <w:ind w:left="3135" w:hanging="360"/>
      </w:pPr>
      <w:rPr>
        <w:rFonts w:ascii="Symbol" w:hAnsi="Symbol" w:cs="Symbol" w:hint="default"/>
      </w:rPr>
    </w:lvl>
    <w:lvl w:ilvl="4">
      <w:start w:val="1"/>
      <w:numFmt w:val="bullet"/>
      <w:lvlText w:val=""/>
      <w:lvlJc w:val="left"/>
      <w:pPr>
        <w:ind w:left="4064" w:hanging="360"/>
      </w:pPr>
      <w:rPr>
        <w:rFonts w:ascii="Symbol" w:hAnsi="Symbol" w:cs="Symbol" w:hint="default"/>
      </w:rPr>
    </w:lvl>
    <w:lvl w:ilvl="5">
      <w:start w:val="1"/>
      <w:numFmt w:val="bullet"/>
      <w:lvlText w:val=""/>
      <w:lvlJc w:val="left"/>
      <w:pPr>
        <w:ind w:left="4994" w:hanging="360"/>
      </w:pPr>
      <w:rPr>
        <w:rFonts w:ascii="Symbol" w:hAnsi="Symbol" w:cs="Symbol" w:hint="default"/>
      </w:rPr>
    </w:lvl>
    <w:lvl w:ilvl="6">
      <w:start w:val="1"/>
      <w:numFmt w:val="bullet"/>
      <w:lvlText w:val=""/>
      <w:lvlJc w:val="left"/>
      <w:pPr>
        <w:ind w:left="5924" w:hanging="360"/>
      </w:pPr>
      <w:rPr>
        <w:rFonts w:ascii="Symbol" w:hAnsi="Symbol" w:cs="Symbol" w:hint="default"/>
      </w:rPr>
    </w:lvl>
    <w:lvl w:ilvl="7">
      <w:start w:val="1"/>
      <w:numFmt w:val="bullet"/>
      <w:lvlText w:val=""/>
      <w:lvlJc w:val="left"/>
      <w:pPr>
        <w:ind w:left="6853" w:hanging="360"/>
      </w:pPr>
      <w:rPr>
        <w:rFonts w:ascii="Symbol" w:hAnsi="Symbol" w:cs="Symbol" w:hint="default"/>
      </w:rPr>
    </w:lvl>
    <w:lvl w:ilvl="8">
      <w:start w:val="1"/>
      <w:numFmt w:val="bullet"/>
      <w:lvlText w:val=""/>
      <w:lvlJc w:val="left"/>
      <w:pPr>
        <w:ind w:left="7783" w:hanging="360"/>
      </w:pPr>
      <w:rPr>
        <w:rFonts w:ascii="Symbol" w:hAnsi="Symbol" w:cs="Symbol" w:hint="default"/>
      </w:rPr>
    </w:lvl>
  </w:abstractNum>
  <w:abstractNum w:abstractNumId="23" w15:restartNumberingAfterBreak="0">
    <w:nsid w:val="4BA9485B"/>
    <w:multiLevelType w:val="multilevel"/>
    <w:tmpl w:val="023E6BC8"/>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4" w15:restartNumberingAfterBreak="0">
    <w:nsid w:val="4C773F61"/>
    <w:multiLevelType w:val="multilevel"/>
    <w:tmpl w:val="6CAEB55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25" w15:restartNumberingAfterBreak="0">
    <w:nsid w:val="4DA73F68"/>
    <w:multiLevelType w:val="multilevel"/>
    <w:tmpl w:val="88D0F9F2"/>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6" w15:restartNumberingAfterBreak="0">
    <w:nsid w:val="530E0E6D"/>
    <w:multiLevelType w:val="multilevel"/>
    <w:tmpl w:val="460A7B6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7" w15:restartNumberingAfterBreak="0">
    <w:nsid w:val="57DA113A"/>
    <w:multiLevelType w:val="multilevel"/>
    <w:tmpl w:val="1DE2DED6"/>
    <w:lvl w:ilvl="0">
      <w:start w:val="1"/>
      <w:numFmt w:val="lowerLetter"/>
      <w:lvlText w:val="%1)"/>
      <w:lvlJc w:val="left"/>
      <w:pPr>
        <w:ind w:left="1213" w:hanging="360"/>
      </w:pPr>
      <w:rPr>
        <w:rFonts w:ascii="Calibri" w:hAnsi="Calibri"/>
        <w:b w:val="0"/>
        <w:bCs w:val="0"/>
        <w:i w:val="0"/>
        <w:iCs w:val="0"/>
        <w:w w:val="100"/>
        <w:sz w:val="24"/>
        <w:szCs w:val="24"/>
        <w:lang w:val="it-IT" w:eastAsia="en-US" w:bidi="ar-SA"/>
      </w:rPr>
    </w:lvl>
    <w:lvl w:ilvl="1">
      <w:start w:val="1"/>
      <w:numFmt w:val="lowerLetter"/>
      <w:lvlText w:val="%2)"/>
      <w:lvlJc w:val="left"/>
      <w:pPr>
        <w:ind w:left="1933" w:hanging="360"/>
      </w:pPr>
      <w:rPr>
        <w:rFonts w:eastAsia="Calibri" w:cs="Calibri"/>
        <w:b w:val="0"/>
        <w:bCs w:val="0"/>
        <w:i w:val="0"/>
        <w:iCs w:val="0"/>
        <w:w w:val="100"/>
        <w:sz w:val="24"/>
        <w:szCs w:val="24"/>
        <w:lang w:val="it-IT" w:eastAsia="en-US" w:bidi="ar-SA"/>
      </w:rPr>
    </w:lvl>
    <w:lvl w:ilvl="2">
      <w:start w:val="1"/>
      <w:numFmt w:val="bullet"/>
      <w:lvlText w:val=""/>
      <w:lvlJc w:val="left"/>
      <w:pPr>
        <w:ind w:left="2867" w:hanging="360"/>
      </w:pPr>
      <w:rPr>
        <w:rFonts w:ascii="Symbol" w:hAnsi="Symbol" w:cs="Symbol" w:hint="default"/>
        <w:lang w:val="it-IT" w:eastAsia="en-US" w:bidi="ar-SA"/>
      </w:rPr>
    </w:lvl>
    <w:lvl w:ilvl="3">
      <w:start w:val="1"/>
      <w:numFmt w:val="bullet"/>
      <w:lvlText w:val=""/>
      <w:lvlJc w:val="left"/>
      <w:pPr>
        <w:ind w:left="3794" w:hanging="360"/>
      </w:pPr>
      <w:rPr>
        <w:rFonts w:ascii="Symbol" w:hAnsi="Symbol" w:cs="Symbol" w:hint="default"/>
        <w:lang w:val="it-IT" w:eastAsia="en-US" w:bidi="ar-SA"/>
      </w:rPr>
    </w:lvl>
    <w:lvl w:ilvl="4">
      <w:start w:val="1"/>
      <w:numFmt w:val="bullet"/>
      <w:lvlText w:val=""/>
      <w:lvlJc w:val="left"/>
      <w:pPr>
        <w:ind w:left="4722" w:hanging="360"/>
      </w:pPr>
      <w:rPr>
        <w:rFonts w:ascii="Symbol" w:hAnsi="Symbol" w:cs="Symbol" w:hint="default"/>
        <w:lang w:val="it-IT" w:eastAsia="en-US" w:bidi="ar-SA"/>
      </w:rPr>
    </w:lvl>
    <w:lvl w:ilvl="5">
      <w:start w:val="1"/>
      <w:numFmt w:val="bullet"/>
      <w:lvlText w:val=""/>
      <w:lvlJc w:val="left"/>
      <w:pPr>
        <w:ind w:left="5649" w:hanging="360"/>
      </w:pPr>
      <w:rPr>
        <w:rFonts w:ascii="Symbol" w:hAnsi="Symbol" w:cs="Symbol" w:hint="default"/>
        <w:lang w:val="it-IT" w:eastAsia="en-US" w:bidi="ar-SA"/>
      </w:rPr>
    </w:lvl>
    <w:lvl w:ilvl="6">
      <w:start w:val="1"/>
      <w:numFmt w:val="bullet"/>
      <w:lvlText w:val=""/>
      <w:lvlJc w:val="left"/>
      <w:pPr>
        <w:ind w:left="6576" w:hanging="360"/>
      </w:pPr>
      <w:rPr>
        <w:rFonts w:ascii="Symbol" w:hAnsi="Symbol" w:cs="Symbol" w:hint="default"/>
        <w:lang w:val="it-IT" w:eastAsia="en-US" w:bidi="ar-SA"/>
      </w:rPr>
    </w:lvl>
    <w:lvl w:ilvl="7">
      <w:start w:val="1"/>
      <w:numFmt w:val="bullet"/>
      <w:lvlText w:val=""/>
      <w:lvlJc w:val="left"/>
      <w:pPr>
        <w:ind w:left="7504" w:hanging="360"/>
      </w:pPr>
      <w:rPr>
        <w:rFonts w:ascii="Symbol" w:hAnsi="Symbol" w:cs="Symbol" w:hint="default"/>
        <w:lang w:val="it-IT" w:eastAsia="en-US" w:bidi="ar-SA"/>
      </w:rPr>
    </w:lvl>
    <w:lvl w:ilvl="8">
      <w:start w:val="1"/>
      <w:numFmt w:val="bullet"/>
      <w:lvlText w:val=""/>
      <w:lvlJc w:val="left"/>
      <w:pPr>
        <w:ind w:left="8431" w:hanging="360"/>
      </w:pPr>
      <w:rPr>
        <w:rFonts w:ascii="Symbol" w:hAnsi="Symbol" w:cs="Symbol" w:hint="default"/>
        <w:lang w:val="it-IT" w:eastAsia="en-US" w:bidi="ar-SA"/>
      </w:rPr>
    </w:lvl>
  </w:abstractNum>
  <w:abstractNum w:abstractNumId="28" w15:restartNumberingAfterBreak="0">
    <w:nsid w:val="59973400"/>
    <w:multiLevelType w:val="multilevel"/>
    <w:tmpl w:val="42FACB18"/>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9" w15:restartNumberingAfterBreak="0">
    <w:nsid w:val="59F25CEB"/>
    <w:multiLevelType w:val="multilevel"/>
    <w:tmpl w:val="C546930E"/>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0" w15:restartNumberingAfterBreak="0">
    <w:nsid w:val="5A374261"/>
    <w:multiLevelType w:val="multilevel"/>
    <w:tmpl w:val="E1C6EA5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0C1779"/>
    <w:multiLevelType w:val="multilevel"/>
    <w:tmpl w:val="4A062AA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2" w15:restartNumberingAfterBreak="0">
    <w:nsid w:val="5CFB4552"/>
    <w:multiLevelType w:val="multilevel"/>
    <w:tmpl w:val="38E6316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3" w15:restartNumberingAfterBreak="0">
    <w:nsid w:val="5F840F40"/>
    <w:multiLevelType w:val="multilevel"/>
    <w:tmpl w:val="9CB669E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FF74AF3"/>
    <w:multiLevelType w:val="multilevel"/>
    <w:tmpl w:val="327C368C"/>
    <w:lvl w:ilvl="0">
      <w:start w:val="1"/>
      <w:numFmt w:val="lowerLetter"/>
      <w:lvlText w:val="%1)"/>
      <w:lvlJc w:val="left"/>
      <w:pPr>
        <w:ind w:left="1213" w:hanging="360"/>
      </w:pPr>
      <w:rPr>
        <w:rFonts w:ascii="Calibri" w:hAnsi="Calibri"/>
        <w:b w:val="0"/>
        <w:bCs w:val="0"/>
        <w:i w:val="0"/>
        <w:iCs w:val="0"/>
        <w:w w:val="100"/>
        <w:sz w:val="24"/>
        <w:szCs w:val="24"/>
        <w:lang w:val="it-IT" w:eastAsia="en-US" w:bidi="ar-SA"/>
      </w:rPr>
    </w:lvl>
    <w:lvl w:ilvl="1">
      <w:start w:val="1"/>
      <w:numFmt w:val="lowerLetter"/>
      <w:lvlText w:val="%2)"/>
      <w:lvlJc w:val="left"/>
      <w:pPr>
        <w:ind w:left="1933" w:hanging="360"/>
      </w:pPr>
      <w:rPr>
        <w:rFonts w:eastAsia="Calibri" w:cs="Calibri"/>
        <w:b w:val="0"/>
        <w:bCs w:val="0"/>
        <w:i w:val="0"/>
        <w:iCs w:val="0"/>
        <w:w w:val="100"/>
        <w:sz w:val="24"/>
        <w:szCs w:val="24"/>
        <w:lang w:val="it-IT" w:eastAsia="en-US" w:bidi="ar-SA"/>
      </w:rPr>
    </w:lvl>
    <w:lvl w:ilvl="2">
      <w:start w:val="1"/>
      <w:numFmt w:val="bullet"/>
      <w:lvlText w:val=""/>
      <w:lvlJc w:val="left"/>
      <w:pPr>
        <w:ind w:left="2867" w:hanging="360"/>
      </w:pPr>
      <w:rPr>
        <w:rFonts w:ascii="Symbol" w:hAnsi="Symbol" w:cs="Symbol" w:hint="default"/>
        <w:lang w:val="it-IT" w:eastAsia="en-US" w:bidi="ar-SA"/>
      </w:rPr>
    </w:lvl>
    <w:lvl w:ilvl="3">
      <w:start w:val="1"/>
      <w:numFmt w:val="bullet"/>
      <w:lvlText w:val=""/>
      <w:lvlJc w:val="left"/>
      <w:pPr>
        <w:ind w:left="3794" w:hanging="360"/>
      </w:pPr>
      <w:rPr>
        <w:rFonts w:ascii="Symbol" w:hAnsi="Symbol" w:cs="Symbol" w:hint="default"/>
        <w:lang w:val="it-IT" w:eastAsia="en-US" w:bidi="ar-SA"/>
      </w:rPr>
    </w:lvl>
    <w:lvl w:ilvl="4">
      <w:start w:val="1"/>
      <w:numFmt w:val="bullet"/>
      <w:lvlText w:val=""/>
      <w:lvlJc w:val="left"/>
      <w:pPr>
        <w:ind w:left="4722" w:hanging="360"/>
      </w:pPr>
      <w:rPr>
        <w:rFonts w:ascii="Symbol" w:hAnsi="Symbol" w:cs="Symbol" w:hint="default"/>
        <w:lang w:val="it-IT" w:eastAsia="en-US" w:bidi="ar-SA"/>
      </w:rPr>
    </w:lvl>
    <w:lvl w:ilvl="5">
      <w:start w:val="1"/>
      <w:numFmt w:val="bullet"/>
      <w:lvlText w:val=""/>
      <w:lvlJc w:val="left"/>
      <w:pPr>
        <w:ind w:left="5649" w:hanging="360"/>
      </w:pPr>
      <w:rPr>
        <w:rFonts w:ascii="Symbol" w:hAnsi="Symbol" w:cs="Symbol" w:hint="default"/>
        <w:lang w:val="it-IT" w:eastAsia="en-US" w:bidi="ar-SA"/>
      </w:rPr>
    </w:lvl>
    <w:lvl w:ilvl="6">
      <w:start w:val="1"/>
      <w:numFmt w:val="bullet"/>
      <w:lvlText w:val=""/>
      <w:lvlJc w:val="left"/>
      <w:pPr>
        <w:ind w:left="6576" w:hanging="360"/>
      </w:pPr>
      <w:rPr>
        <w:rFonts w:ascii="Symbol" w:hAnsi="Symbol" w:cs="Symbol" w:hint="default"/>
        <w:lang w:val="it-IT" w:eastAsia="en-US" w:bidi="ar-SA"/>
      </w:rPr>
    </w:lvl>
    <w:lvl w:ilvl="7">
      <w:start w:val="1"/>
      <w:numFmt w:val="bullet"/>
      <w:lvlText w:val=""/>
      <w:lvlJc w:val="left"/>
      <w:pPr>
        <w:ind w:left="7504" w:hanging="360"/>
      </w:pPr>
      <w:rPr>
        <w:rFonts w:ascii="Symbol" w:hAnsi="Symbol" w:cs="Symbol" w:hint="default"/>
        <w:lang w:val="it-IT" w:eastAsia="en-US" w:bidi="ar-SA"/>
      </w:rPr>
    </w:lvl>
    <w:lvl w:ilvl="8">
      <w:start w:val="1"/>
      <w:numFmt w:val="bullet"/>
      <w:lvlText w:val=""/>
      <w:lvlJc w:val="left"/>
      <w:pPr>
        <w:ind w:left="8431" w:hanging="360"/>
      </w:pPr>
      <w:rPr>
        <w:rFonts w:ascii="Symbol" w:hAnsi="Symbol" w:cs="Symbol" w:hint="default"/>
        <w:lang w:val="it-IT" w:eastAsia="en-US" w:bidi="ar-SA"/>
      </w:rPr>
    </w:lvl>
  </w:abstractNum>
  <w:abstractNum w:abstractNumId="35" w15:restartNumberingAfterBreak="0">
    <w:nsid w:val="6173522E"/>
    <w:multiLevelType w:val="multilevel"/>
    <w:tmpl w:val="0A8E2D40"/>
    <w:lvl w:ilvl="0">
      <w:start w:val="1"/>
      <w:numFmt w:val="lowerLetter"/>
      <w:lvlText w:val="%1)"/>
      <w:lvlJc w:val="left"/>
      <w:pPr>
        <w:ind w:left="853" w:hanging="360"/>
      </w:pPr>
      <w:rPr>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6" w15:restartNumberingAfterBreak="0">
    <w:nsid w:val="66313266"/>
    <w:multiLevelType w:val="multilevel"/>
    <w:tmpl w:val="3D54198A"/>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AD83CC1"/>
    <w:multiLevelType w:val="multilevel"/>
    <w:tmpl w:val="0700D964"/>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8" w15:restartNumberingAfterBreak="0">
    <w:nsid w:val="6B0D13A3"/>
    <w:multiLevelType w:val="hybridMultilevel"/>
    <w:tmpl w:val="28186E0E"/>
    <w:lvl w:ilvl="0" w:tplc="04100001">
      <w:start w:val="1"/>
      <w:numFmt w:val="bullet"/>
      <w:lvlText w:val=""/>
      <w:lvlJc w:val="left"/>
      <w:pPr>
        <w:ind w:left="770" w:hanging="360"/>
      </w:pPr>
      <w:rPr>
        <w:rFonts w:ascii="Symbol" w:hAnsi="Symbol" w:hint="default"/>
      </w:rPr>
    </w:lvl>
    <w:lvl w:ilvl="1" w:tplc="04D819CE">
      <w:start w:val="9"/>
      <w:numFmt w:val="bullet"/>
      <w:lvlText w:val="-"/>
      <w:lvlJc w:val="left"/>
      <w:pPr>
        <w:ind w:left="1490" w:hanging="360"/>
      </w:pPr>
      <w:rPr>
        <w:rFonts w:ascii="Calibri Light" w:eastAsia="Times New Roman" w:hAnsi="Calibri Light" w:cs="Calibri Light" w:hint="default"/>
      </w:rPr>
    </w:lvl>
    <w:lvl w:ilvl="2" w:tplc="04D819CE">
      <w:start w:val="9"/>
      <w:numFmt w:val="bullet"/>
      <w:lvlText w:val="-"/>
      <w:lvlJc w:val="left"/>
      <w:pPr>
        <w:ind w:left="2210" w:hanging="360"/>
      </w:pPr>
      <w:rPr>
        <w:rFonts w:ascii="Calibri Light" w:eastAsia="Times New Roman" w:hAnsi="Calibri Light" w:cs="Calibri Light"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9" w15:restartNumberingAfterBreak="0">
    <w:nsid w:val="6CEF6C78"/>
    <w:multiLevelType w:val="multilevel"/>
    <w:tmpl w:val="ED289BC6"/>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40" w15:restartNumberingAfterBreak="0">
    <w:nsid w:val="6D313422"/>
    <w:multiLevelType w:val="multilevel"/>
    <w:tmpl w:val="91586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F777ADC"/>
    <w:multiLevelType w:val="multilevel"/>
    <w:tmpl w:val="2F9A8C38"/>
    <w:lvl w:ilvl="0">
      <w:start w:val="1"/>
      <w:numFmt w:val="bullet"/>
      <w:lvlText w:val=""/>
      <w:lvlJc w:val="left"/>
      <w:pPr>
        <w:ind w:left="853" w:hanging="360"/>
      </w:pPr>
      <w:rPr>
        <w:rFonts w:ascii="Symbol" w:hAnsi="Symbol" w:cs="Symbol" w:hint="default"/>
        <w:b w:val="0"/>
        <w:bCs w:val="0"/>
        <w:i w:val="0"/>
        <w:iCs w:val="0"/>
        <w:w w:val="99"/>
        <w:sz w:val="24"/>
        <w:szCs w:val="20"/>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42" w15:restartNumberingAfterBreak="0">
    <w:nsid w:val="751C0559"/>
    <w:multiLevelType w:val="multilevel"/>
    <w:tmpl w:val="5A32C406"/>
    <w:lvl w:ilvl="0">
      <w:start w:val="1"/>
      <w:numFmt w:val="lowerLetter"/>
      <w:lvlText w:val="%1)"/>
      <w:lvlJc w:val="left"/>
      <w:pPr>
        <w:ind w:left="1636"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9AB62A9"/>
    <w:multiLevelType w:val="hybridMultilevel"/>
    <w:tmpl w:val="8F6E0A7E"/>
    <w:lvl w:ilvl="0" w:tplc="EA94EF90">
      <w:start w:val="1"/>
      <w:numFmt w:val="decimal"/>
      <w:lvlText w:val="%1."/>
      <w:lvlJc w:val="left"/>
      <w:pPr>
        <w:ind w:left="853" w:hanging="360"/>
      </w:pPr>
      <w:rPr>
        <w:rFonts w:ascii="Calibri" w:eastAsia="Calibri" w:hAnsi="Calibri" w:cs="Calibri" w:hint="default"/>
        <w:b w:val="0"/>
        <w:bCs w:val="0"/>
        <w:i w:val="0"/>
        <w:iCs w:val="0"/>
        <w:w w:val="100"/>
        <w:sz w:val="24"/>
        <w:szCs w:val="24"/>
        <w:lang w:val="it-IT" w:eastAsia="en-US" w:bidi="ar-SA"/>
      </w:rPr>
    </w:lvl>
    <w:lvl w:ilvl="1" w:tplc="1CCC2A54">
      <w:start w:val="1"/>
      <w:numFmt w:val="lowerLetter"/>
      <w:lvlText w:val="%2)"/>
      <w:lvlJc w:val="left"/>
      <w:pPr>
        <w:ind w:left="1573" w:hanging="360"/>
      </w:pPr>
      <w:rPr>
        <w:rFonts w:ascii="Calibri" w:eastAsia="Calibri" w:hAnsi="Calibri" w:cs="Calibri" w:hint="default"/>
        <w:b w:val="0"/>
        <w:bCs w:val="0"/>
        <w:i w:val="0"/>
        <w:iCs w:val="0"/>
        <w:w w:val="100"/>
        <w:sz w:val="24"/>
        <w:szCs w:val="24"/>
        <w:lang w:val="it-IT" w:eastAsia="en-US" w:bidi="ar-SA"/>
      </w:rPr>
    </w:lvl>
    <w:lvl w:ilvl="2" w:tplc="38348F48">
      <w:numFmt w:val="bullet"/>
      <w:lvlText w:val="•"/>
      <w:lvlJc w:val="left"/>
      <w:pPr>
        <w:ind w:left="2509" w:hanging="360"/>
      </w:pPr>
      <w:rPr>
        <w:rFonts w:hint="default"/>
        <w:lang w:val="it-IT" w:eastAsia="en-US" w:bidi="ar-SA"/>
      </w:rPr>
    </w:lvl>
    <w:lvl w:ilvl="3" w:tplc="69AA0EFE">
      <w:numFmt w:val="bullet"/>
      <w:lvlText w:val="•"/>
      <w:lvlJc w:val="left"/>
      <w:pPr>
        <w:ind w:left="3439" w:hanging="360"/>
      </w:pPr>
      <w:rPr>
        <w:rFonts w:hint="default"/>
        <w:lang w:val="it-IT" w:eastAsia="en-US" w:bidi="ar-SA"/>
      </w:rPr>
    </w:lvl>
    <w:lvl w:ilvl="4" w:tplc="825A4348">
      <w:numFmt w:val="bullet"/>
      <w:lvlText w:val="•"/>
      <w:lvlJc w:val="left"/>
      <w:pPr>
        <w:ind w:left="4368" w:hanging="360"/>
      </w:pPr>
      <w:rPr>
        <w:rFonts w:hint="default"/>
        <w:lang w:val="it-IT" w:eastAsia="en-US" w:bidi="ar-SA"/>
      </w:rPr>
    </w:lvl>
    <w:lvl w:ilvl="5" w:tplc="8F309AB6">
      <w:numFmt w:val="bullet"/>
      <w:lvlText w:val="•"/>
      <w:lvlJc w:val="left"/>
      <w:pPr>
        <w:ind w:left="5298" w:hanging="360"/>
      </w:pPr>
      <w:rPr>
        <w:rFonts w:hint="default"/>
        <w:lang w:val="it-IT" w:eastAsia="en-US" w:bidi="ar-SA"/>
      </w:rPr>
    </w:lvl>
    <w:lvl w:ilvl="6" w:tplc="9F9A674A">
      <w:numFmt w:val="bullet"/>
      <w:lvlText w:val="•"/>
      <w:lvlJc w:val="left"/>
      <w:pPr>
        <w:ind w:left="6228" w:hanging="360"/>
      </w:pPr>
      <w:rPr>
        <w:rFonts w:hint="default"/>
        <w:lang w:val="it-IT" w:eastAsia="en-US" w:bidi="ar-SA"/>
      </w:rPr>
    </w:lvl>
    <w:lvl w:ilvl="7" w:tplc="1362E664">
      <w:numFmt w:val="bullet"/>
      <w:lvlText w:val="•"/>
      <w:lvlJc w:val="left"/>
      <w:pPr>
        <w:ind w:left="7157" w:hanging="360"/>
      </w:pPr>
      <w:rPr>
        <w:rFonts w:hint="default"/>
        <w:lang w:val="it-IT" w:eastAsia="en-US" w:bidi="ar-SA"/>
      </w:rPr>
    </w:lvl>
    <w:lvl w:ilvl="8" w:tplc="0C707422">
      <w:numFmt w:val="bullet"/>
      <w:lvlText w:val="•"/>
      <w:lvlJc w:val="left"/>
      <w:pPr>
        <w:ind w:left="8087" w:hanging="360"/>
      </w:pPr>
      <w:rPr>
        <w:rFonts w:hint="default"/>
        <w:lang w:val="it-IT" w:eastAsia="en-US" w:bidi="ar-SA"/>
      </w:rPr>
    </w:lvl>
  </w:abstractNum>
  <w:abstractNum w:abstractNumId="44" w15:restartNumberingAfterBreak="0">
    <w:nsid w:val="7A085F04"/>
    <w:multiLevelType w:val="multilevel"/>
    <w:tmpl w:val="CE7E421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CE70A90"/>
    <w:multiLevelType w:val="hybridMultilevel"/>
    <w:tmpl w:val="BA9C7E8A"/>
    <w:lvl w:ilvl="0" w:tplc="D1FE9160">
      <w:start w:val="1"/>
      <w:numFmt w:val="lowerLetter"/>
      <w:lvlText w:val="%1)"/>
      <w:lvlJc w:val="left"/>
      <w:pPr>
        <w:ind w:left="12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90309820">
    <w:abstractNumId w:val="31"/>
  </w:num>
  <w:num w:numId="2" w16cid:durableId="481433866">
    <w:abstractNumId w:val="41"/>
  </w:num>
  <w:num w:numId="3" w16cid:durableId="231888263">
    <w:abstractNumId w:val="20"/>
  </w:num>
  <w:num w:numId="4" w16cid:durableId="1442610749">
    <w:abstractNumId w:val="7"/>
  </w:num>
  <w:num w:numId="5" w16cid:durableId="266427924">
    <w:abstractNumId w:val="29"/>
  </w:num>
  <w:num w:numId="6" w16cid:durableId="1142308120">
    <w:abstractNumId w:val="23"/>
  </w:num>
  <w:num w:numId="7" w16cid:durableId="1756123017">
    <w:abstractNumId w:val="25"/>
  </w:num>
  <w:num w:numId="8" w16cid:durableId="571739245">
    <w:abstractNumId w:val="28"/>
  </w:num>
  <w:num w:numId="9" w16cid:durableId="379015880">
    <w:abstractNumId w:val="37"/>
  </w:num>
  <w:num w:numId="10" w16cid:durableId="1090857297">
    <w:abstractNumId w:val="39"/>
  </w:num>
  <w:num w:numId="11" w16cid:durableId="1056003905">
    <w:abstractNumId w:val="0"/>
  </w:num>
  <w:num w:numId="12" w16cid:durableId="457989940">
    <w:abstractNumId w:val="2"/>
  </w:num>
  <w:num w:numId="13" w16cid:durableId="718556562">
    <w:abstractNumId w:val="4"/>
  </w:num>
  <w:num w:numId="14" w16cid:durableId="1085423751">
    <w:abstractNumId w:val="5"/>
  </w:num>
  <w:num w:numId="15" w16cid:durableId="94055722">
    <w:abstractNumId w:val="24"/>
  </w:num>
  <w:num w:numId="16" w16cid:durableId="817959138">
    <w:abstractNumId w:val="26"/>
  </w:num>
  <w:num w:numId="17" w16cid:durableId="782110898">
    <w:abstractNumId w:val="44"/>
  </w:num>
  <w:num w:numId="18" w16cid:durableId="1186212369">
    <w:abstractNumId w:val="18"/>
  </w:num>
  <w:num w:numId="19" w16cid:durableId="1132558992">
    <w:abstractNumId w:val="32"/>
  </w:num>
  <w:num w:numId="20" w16cid:durableId="740180969">
    <w:abstractNumId w:val="3"/>
  </w:num>
  <w:num w:numId="21" w16cid:durableId="8456328">
    <w:abstractNumId w:val="27"/>
  </w:num>
  <w:num w:numId="22" w16cid:durableId="1010062617">
    <w:abstractNumId w:val="34"/>
  </w:num>
  <w:num w:numId="23" w16cid:durableId="562259232">
    <w:abstractNumId w:val="1"/>
  </w:num>
  <w:num w:numId="24" w16cid:durableId="824665038">
    <w:abstractNumId w:val="30"/>
  </w:num>
  <w:num w:numId="25" w16cid:durableId="1925458783">
    <w:abstractNumId w:val="11"/>
  </w:num>
  <w:num w:numId="26" w16cid:durableId="459498921">
    <w:abstractNumId w:val="12"/>
  </w:num>
  <w:num w:numId="27" w16cid:durableId="861821805">
    <w:abstractNumId w:val="38"/>
  </w:num>
  <w:num w:numId="28" w16cid:durableId="89042">
    <w:abstractNumId w:val="42"/>
  </w:num>
  <w:num w:numId="29" w16cid:durableId="1399551014">
    <w:abstractNumId w:val="14"/>
  </w:num>
  <w:num w:numId="30" w16cid:durableId="387730127">
    <w:abstractNumId w:val="21"/>
  </w:num>
  <w:num w:numId="31" w16cid:durableId="1590459881">
    <w:abstractNumId w:val="40"/>
  </w:num>
  <w:num w:numId="32" w16cid:durableId="1906646383">
    <w:abstractNumId w:val="8"/>
  </w:num>
  <w:num w:numId="33" w16cid:durableId="620460234">
    <w:abstractNumId w:val="19"/>
  </w:num>
  <w:num w:numId="34" w16cid:durableId="922841185">
    <w:abstractNumId w:val="35"/>
  </w:num>
  <w:num w:numId="35" w16cid:durableId="1127504217">
    <w:abstractNumId w:val="15"/>
  </w:num>
  <w:num w:numId="36" w16cid:durableId="380792311">
    <w:abstractNumId w:val="45"/>
  </w:num>
  <w:num w:numId="37" w16cid:durableId="95293041">
    <w:abstractNumId w:val="17"/>
  </w:num>
  <w:num w:numId="38" w16cid:durableId="1553729269">
    <w:abstractNumId w:val="16"/>
  </w:num>
  <w:num w:numId="39" w16cid:durableId="547648223">
    <w:abstractNumId w:val="13"/>
  </w:num>
  <w:num w:numId="40" w16cid:durableId="2071613608">
    <w:abstractNumId w:val="6"/>
  </w:num>
  <w:num w:numId="41" w16cid:durableId="307828983">
    <w:abstractNumId w:val="10"/>
  </w:num>
  <w:num w:numId="42" w16cid:durableId="2024550868">
    <w:abstractNumId w:val="9"/>
  </w:num>
  <w:num w:numId="43" w16cid:durableId="1910925199">
    <w:abstractNumId w:val="33"/>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5225157">
    <w:abstractNumId w:val="36"/>
    <w:lvlOverride w:ilvl="0">
      <w:startOverride w:val="1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4877380">
    <w:abstractNumId w:val="43"/>
  </w:num>
  <w:num w:numId="46" w16cid:durableId="901600806">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96"/>
    <w:rsid w:val="000004AB"/>
    <w:rsid w:val="00010EEC"/>
    <w:rsid w:val="00011C08"/>
    <w:rsid w:val="00012074"/>
    <w:rsid w:val="00012965"/>
    <w:rsid w:val="00015FFA"/>
    <w:rsid w:val="00017113"/>
    <w:rsid w:val="000172F1"/>
    <w:rsid w:val="00017957"/>
    <w:rsid w:val="00017A2C"/>
    <w:rsid w:val="00023588"/>
    <w:rsid w:val="00023E02"/>
    <w:rsid w:val="0002512E"/>
    <w:rsid w:val="000268BF"/>
    <w:rsid w:val="00031CEB"/>
    <w:rsid w:val="0003305F"/>
    <w:rsid w:val="00034BBF"/>
    <w:rsid w:val="000359B3"/>
    <w:rsid w:val="00035CB4"/>
    <w:rsid w:val="00035D8C"/>
    <w:rsid w:val="0003699E"/>
    <w:rsid w:val="0003716F"/>
    <w:rsid w:val="00040260"/>
    <w:rsid w:val="00040922"/>
    <w:rsid w:val="000417D5"/>
    <w:rsid w:val="00043250"/>
    <w:rsid w:val="00043F27"/>
    <w:rsid w:val="00043F82"/>
    <w:rsid w:val="000440C1"/>
    <w:rsid w:val="0004426C"/>
    <w:rsid w:val="000479EE"/>
    <w:rsid w:val="00047CDE"/>
    <w:rsid w:val="00053E89"/>
    <w:rsid w:val="000553DF"/>
    <w:rsid w:val="00057DFF"/>
    <w:rsid w:val="0006667E"/>
    <w:rsid w:val="000667BA"/>
    <w:rsid w:val="00072E26"/>
    <w:rsid w:val="00073261"/>
    <w:rsid w:val="00074BA5"/>
    <w:rsid w:val="00075110"/>
    <w:rsid w:val="00080414"/>
    <w:rsid w:val="00080682"/>
    <w:rsid w:val="0008116A"/>
    <w:rsid w:val="00082FCB"/>
    <w:rsid w:val="000836BC"/>
    <w:rsid w:val="00084CCD"/>
    <w:rsid w:val="000912B1"/>
    <w:rsid w:val="00091BD7"/>
    <w:rsid w:val="00093517"/>
    <w:rsid w:val="00093C04"/>
    <w:rsid w:val="00095742"/>
    <w:rsid w:val="000A3240"/>
    <w:rsid w:val="000A3723"/>
    <w:rsid w:val="000A5356"/>
    <w:rsid w:val="000A5B79"/>
    <w:rsid w:val="000A74BC"/>
    <w:rsid w:val="000B71C4"/>
    <w:rsid w:val="000C559E"/>
    <w:rsid w:val="000D71E0"/>
    <w:rsid w:val="000E05B5"/>
    <w:rsid w:val="000E0E77"/>
    <w:rsid w:val="000E3933"/>
    <w:rsid w:val="000E6046"/>
    <w:rsid w:val="000E6381"/>
    <w:rsid w:val="000E697E"/>
    <w:rsid w:val="000E7584"/>
    <w:rsid w:val="000F06F7"/>
    <w:rsid w:val="000F0D14"/>
    <w:rsid w:val="000F3E00"/>
    <w:rsid w:val="000F4D8E"/>
    <w:rsid w:val="000F56BF"/>
    <w:rsid w:val="000F66E3"/>
    <w:rsid w:val="0010031F"/>
    <w:rsid w:val="00105CE9"/>
    <w:rsid w:val="001069EB"/>
    <w:rsid w:val="00107CA1"/>
    <w:rsid w:val="001101A2"/>
    <w:rsid w:val="00110D68"/>
    <w:rsid w:val="001128DA"/>
    <w:rsid w:val="00112C50"/>
    <w:rsid w:val="00117A18"/>
    <w:rsid w:val="00121483"/>
    <w:rsid w:val="001226C8"/>
    <w:rsid w:val="00125BD7"/>
    <w:rsid w:val="00125E0C"/>
    <w:rsid w:val="001347D7"/>
    <w:rsid w:val="001414E4"/>
    <w:rsid w:val="00141572"/>
    <w:rsid w:val="0014436B"/>
    <w:rsid w:val="001460B2"/>
    <w:rsid w:val="00146ED2"/>
    <w:rsid w:val="00150364"/>
    <w:rsid w:val="001503FC"/>
    <w:rsid w:val="00154015"/>
    <w:rsid w:val="001561D7"/>
    <w:rsid w:val="001574BD"/>
    <w:rsid w:val="001643D4"/>
    <w:rsid w:val="0016737E"/>
    <w:rsid w:val="00167A66"/>
    <w:rsid w:val="00175CBE"/>
    <w:rsid w:val="00175E6D"/>
    <w:rsid w:val="00177387"/>
    <w:rsid w:val="0018054F"/>
    <w:rsid w:val="00181E4C"/>
    <w:rsid w:val="00185C06"/>
    <w:rsid w:val="001878CB"/>
    <w:rsid w:val="00187E90"/>
    <w:rsid w:val="0019105B"/>
    <w:rsid w:val="00191C7F"/>
    <w:rsid w:val="00191FA7"/>
    <w:rsid w:val="00192352"/>
    <w:rsid w:val="001A0A33"/>
    <w:rsid w:val="001B05EB"/>
    <w:rsid w:val="001B06D8"/>
    <w:rsid w:val="001B0A88"/>
    <w:rsid w:val="001B1C51"/>
    <w:rsid w:val="001B269B"/>
    <w:rsid w:val="001B3709"/>
    <w:rsid w:val="001B48EB"/>
    <w:rsid w:val="001B71D5"/>
    <w:rsid w:val="001B7585"/>
    <w:rsid w:val="001B78CD"/>
    <w:rsid w:val="001C52A3"/>
    <w:rsid w:val="001D179F"/>
    <w:rsid w:val="001D5A79"/>
    <w:rsid w:val="001D7032"/>
    <w:rsid w:val="001E2AB7"/>
    <w:rsid w:val="001E2E86"/>
    <w:rsid w:val="001F081E"/>
    <w:rsid w:val="001F0B35"/>
    <w:rsid w:val="001F2684"/>
    <w:rsid w:val="001F3BC6"/>
    <w:rsid w:val="001F7890"/>
    <w:rsid w:val="0020008E"/>
    <w:rsid w:val="00201AB3"/>
    <w:rsid w:val="00202951"/>
    <w:rsid w:val="00204402"/>
    <w:rsid w:val="00205A00"/>
    <w:rsid w:val="00212DA9"/>
    <w:rsid w:val="002178F7"/>
    <w:rsid w:val="00220C0E"/>
    <w:rsid w:val="002246DF"/>
    <w:rsid w:val="00226AB0"/>
    <w:rsid w:val="00230545"/>
    <w:rsid w:val="00233F8C"/>
    <w:rsid w:val="002344EA"/>
    <w:rsid w:val="0023492E"/>
    <w:rsid w:val="002350D2"/>
    <w:rsid w:val="00240270"/>
    <w:rsid w:val="00243566"/>
    <w:rsid w:val="00243620"/>
    <w:rsid w:val="00246F97"/>
    <w:rsid w:val="00250EA5"/>
    <w:rsid w:val="002520BC"/>
    <w:rsid w:val="0025244B"/>
    <w:rsid w:val="00255302"/>
    <w:rsid w:val="00260A34"/>
    <w:rsid w:val="002613FE"/>
    <w:rsid w:val="00267A91"/>
    <w:rsid w:val="00270A5A"/>
    <w:rsid w:val="002711E8"/>
    <w:rsid w:val="00273EE2"/>
    <w:rsid w:val="002756AD"/>
    <w:rsid w:val="00280569"/>
    <w:rsid w:val="00280B48"/>
    <w:rsid w:val="00280FDF"/>
    <w:rsid w:val="002813AA"/>
    <w:rsid w:val="002840B0"/>
    <w:rsid w:val="00284451"/>
    <w:rsid w:val="0028464A"/>
    <w:rsid w:val="00284B3B"/>
    <w:rsid w:val="00285C4F"/>
    <w:rsid w:val="00285DD2"/>
    <w:rsid w:val="00286CA9"/>
    <w:rsid w:val="002872DE"/>
    <w:rsid w:val="002902A2"/>
    <w:rsid w:val="002948F6"/>
    <w:rsid w:val="00295FD3"/>
    <w:rsid w:val="00296547"/>
    <w:rsid w:val="002A2904"/>
    <w:rsid w:val="002A2C78"/>
    <w:rsid w:val="002A44B8"/>
    <w:rsid w:val="002B046B"/>
    <w:rsid w:val="002B1932"/>
    <w:rsid w:val="002B1CC3"/>
    <w:rsid w:val="002B2FDF"/>
    <w:rsid w:val="002B4261"/>
    <w:rsid w:val="002B5534"/>
    <w:rsid w:val="002C14CE"/>
    <w:rsid w:val="002C65F5"/>
    <w:rsid w:val="002C6EA6"/>
    <w:rsid w:val="002C71F4"/>
    <w:rsid w:val="002D0076"/>
    <w:rsid w:val="002D10E8"/>
    <w:rsid w:val="002D303C"/>
    <w:rsid w:val="002D4A08"/>
    <w:rsid w:val="002D69DE"/>
    <w:rsid w:val="002E2219"/>
    <w:rsid w:val="002E2BEE"/>
    <w:rsid w:val="002E3321"/>
    <w:rsid w:val="002E3F10"/>
    <w:rsid w:val="002E5C20"/>
    <w:rsid w:val="002E6857"/>
    <w:rsid w:val="002F3893"/>
    <w:rsid w:val="002F47ED"/>
    <w:rsid w:val="002F7B14"/>
    <w:rsid w:val="00304C0F"/>
    <w:rsid w:val="00307750"/>
    <w:rsid w:val="00311154"/>
    <w:rsid w:val="00313FDF"/>
    <w:rsid w:val="003141A8"/>
    <w:rsid w:val="00316EAC"/>
    <w:rsid w:val="00317ECA"/>
    <w:rsid w:val="00321D01"/>
    <w:rsid w:val="00322370"/>
    <w:rsid w:val="003225EA"/>
    <w:rsid w:val="003230E6"/>
    <w:rsid w:val="00326AE3"/>
    <w:rsid w:val="00330C41"/>
    <w:rsid w:val="003316A6"/>
    <w:rsid w:val="00331C42"/>
    <w:rsid w:val="0033470A"/>
    <w:rsid w:val="00340FD5"/>
    <w:rsid w:val="00341BFC"/>
    <w:rsid w:val="00342332"/>
    <w:rsid w:val="003442F0"/>
    <w:rsid w:val="00345DD2"/>
    <w:rsid w:val="0035101E"/>
    <w:rsid w:val="00352C93"/>
    <w:rsid w:val="0036235C"/>
    <w:rsid w:val="00362A1F"/>
    <w:rsid w:val="00371381"/>
    <w:rsid w:val="00373802"/>
    <w:rsid w:val="003751BD"/>
    <w:rsid w:val="00384942"/>
    <w:rsid w:val="0038777F"/>
    <w:rsid w:val="003901F1"/>
    <w:rsid w:val="00393014"/>
    <w:rsid w:val="00393C59"/>
    <w:rsid w:val="00394368"/>
    <w:rsid w:val="003A20B0"/>
    <w:rsid w:val="003A2352"/>
    <w:rsid w:val="003A2770"/>
    <w:rsid w:val="003A2EFA"/>
    <w:rsid w:val="003A3347"/>
    <w:rsid w:val="003A44BB"/>
    <w:rsid w:val="003A5C08"/>
    <w:rsid w:val="003B1833"/>
    <w:rsid w:val="003B1CDE"/>
    <w:rsid w:val="003B1EF6"/>
    <w:rsid w:val="003B2FE2"/>
    <w:rsid w:val="003B314B"/>
    <w:rsid w:val="003B5F29"/>
    <w:rsid w:val="003C201B"/>
    <w:rsid w:val="003C26F3"/>
    <w:rsid w:val="003C27EA"/>
    <w:rsid w:val="003C301B"/>
    <w:rsid w:val="003C342A"/>
    <w:rsid w:val="003C57B7"/>
    <w:rsid w:val="003C5B2C"/>
    <w:rsid w:val="003D186D"/>
    <w:rsid w:val="003D5797"/>
    <w:rsid w:val="003D6A5F"/>
    <w:rsid w:val="003E2208"/>
    <w:rsid w:val="003E32A3"/>
    <w:rsid w:val="003E561E"/>
    <w:rsid w:val="003E7481"/>
    <w:rsid w:val="003E7A20"/>
    <w:rsid w:val="003E7F93"/>
    <w:rsid w:val="003F04DD"/>
    <w:rsid w:val="003F138C"/>
    <w:rsid w:val="003F2B73"/>
    <w:rsid w:val="003F421E"/>
    <w:rsid w:val="003F45C9"/>
    <w:rsid w:val="003F49D4"/>
    <w:rsid w:val="003F642B"/>
    <w:rsid w:val="003F77D0"/>
    <w:rsid w:val="00404CEF"/>
    <w:rsid w:val="00404DC3"/>
    <w:rsid w:val="00404ED9"/>
    <w:rsid w:val="004100F7"/>
    <w:rsid w:val="00410425"/>
    <w:rsid w:val="00413298"/>
    <w:rsid w:val="004145C6"/>
    <w:rsid w:val="004146C1"/>
    <w:rsid w:val="004150CE"/>
    <w:rsid w:val="004152D5"/>
    <w:rsid w:val="004165DA"/>
    <w:rsid w:val="00417693"/>
    <w:rsid w:val="00421FF7"/>
    <w:rsid w:val="00422FFA"/>
    <w:rsid w:val="004239C7"/>
    <w:rsid w:val="00423C86"/>
    <w:rsid w:val="0042557C"/>
    <w:rsid w:val="00431C16"/>
    <w:rsid w:val="00433B58"/>
    <w:rsid w:val="00436307"/>
    <w:rsid w:val="00440ABA"/>
    <w:rsid w:val="00442739"/>
    <w:rsid w:val="004432B8"/>
    <w:rsid w:val="00445526"/>
    <w:rsid w:val="00445887"/>
    <w:rsid w:val="00446C8B"/>
    <w:rsid w:val="00451AF8"/>
    <w:rsid w:val="00452B11"/>
    <w:rsid w:val="00452B66"/>
    <w:rsid w:val="004538DA"/>
    <w:rsid w:val="004544B4"/>
    <w:rsid w:val="00455967"/>
    <w:rsid w:val="0046006D"/>
    <w:rsid w:val="004642B6"/>
    <w:rsid w:val="00466422"/>
    <w:rsid w:val="004733BD"/>
    <w:rsid w:val="00474002"/>
    <w:rsid w:val="00480BF0"/>
    <w:rsid w:val="00482121"/>
    <w:rsid w:val="00483A11"/>
    <w:rsid w:val="00490CA6"/>
    <w:rsid w:val="004910BD"/>
    <w:rsid w:val="004919D9"/>
    <w:rsid w:val="00496412"/>
    <w:rsid w:val="004A0B54"/>
    <w:rsid w:val="004A2ADD"/>
    <w:rsid w:val="004A3CFD"/>
    <w:rsid w:val="004A4A14"/>
    <w:rsid w:val="004B2FA8"/>
    <w:rsid w:val="004B639B"/>
    <w:rsid w:val="004B63CF"/>
    <w:rsid w:val="004B7D50"/>
    <w:rsid w:val="004C0C87"/>
    <w:rsid w:val="004C14A9"/>
    <w:rsid w:val="004D1127"/>
    <w:rsid w:val="004D786E"/>
    <w:rsid w:val="004E5371"/>
    <w:rsid w:val="004E6463"/>
    <w:rsid w:val="004F0716"/>
    <w:rsid w:val="004F2DEA"/>
    <w:rsid w:val="004F2E92"/>
    <w:rsid w:val="004F56FE"/>
    <w:rsid w:val="0050081D"/>
    <w:rsid w:val="00501194"/>
    <w:rsid w:val="005015E8"/>
    <w:rsid w:val="00506DF1"/>
    <w:rsid w:val="00510C64"/>
    <w:rsid w:val="00511362"/>
    <w:rsid w:val="00515DBD"/>
    <w:rsid w:val="00521536"/>
    <w:rsid w:val="00525B46"/>
    <w:rsid w:val="00526CCD"/>
    <w:rsid w:val="00530E5E"/>
    <w:rsid w:val="00533BE0"/>
    <w:rsid w:val="00540E82"/>
    <w:rsid w:val="00542225"/>
    <w:rsid w:val="00544BBD"/>
    <w:rsid w:val="00547E55"/>
    <w:rsid w:val="00552BC4"/>
    <w:rsid w:val="00553C6A"/>
    <w:rsid w:val="00554550"/>
    <w:rsid w:val="005564F1"/>
    <w:rsid w:val="00560C0C"/>
    <w:rsid w:val="00561139"/>
    <w:rsid w:val="00562C8F"/>
    <w:rsid w:val="00562DC8"/>
    <w:rsid w:val="00563C5E"/>
    <w:rsid w:val="00564206"/>
    <w:rsid w:val="00572A72"/>
    <w:rsid w:val="00572F9E"/>
    <w:rsid w:val="00572FA7"/>
    <w:rsid w:val="005739FA"/>
    <w:rsid w:val="0057638F"/>
    <w:rsid w:val="00576A73"/>
    <w:rsid w:val="00580AD2"/>
    <w:rsid w:val="0058153A"/>
    <w:rsid w:val="005826A8"/>
    <w:rsid w:val="005832B8"/>
    <w:rsid w:val="00586D41"/>
    <w:rsid w:val="0058721E"/>
    <w:rsid w:val="005924CB"/>
    <w:rsid w:val="0059281B"/>
    <w:rsid w:val="00594C66"/>
    <w:rsid w:val="00594ED2"/>
    <w:rsid w:val="005A0F87"/>
    <w:rsid w:val="005A17F9"/>
    <w:rsid w:val="005A2356"/>
    <w:rsid w:val="005A2801"/>
    <w:rsid w:val="005A3C71"/>
    <w:rsid w:val="005A4759"/>
    <w:rsid w:val="005B215A"/>
    <w:rsid w:val="005B4391"/>
    <w:rsid w:val="005B45F1"/>
    <w:rsid w:val="005B4C68"/>
    <w:rsid w:val="005B53C9"/>
    <w:rsid w:val="005B5C05"/>
    <w:rsid w:val="005C3D67"/>
    <w:rsid w:val="005C4D86"/>
    <w:rsid w:val="005C5240"/>
    <w:rsid w:val="005D4D3C"/>
    <w:rsid w:val="005D5680"/>
    <w:rsid w:val="005E20CE"/>
    <w:rsid w:val="005E5D15"/>
    <w:rsid w:val="005F3D93"/>
    <w:rsid w:val="005F469F"/>
    <w:rsid w:val="005F4D81"/>
    <w:rsid w:val="005F5908"/>
    <w:rsid w:val="00600450"/>
    <w:rsid w:val="0060059F"/>
    <w:rsid w:val="00600A3F"/>
    <w:rsid w:val="00604F44"/>
    <w:rsid w:val="00604F52"/>
    <w:rsid w:val="006072CE"/>
    <w:rsid w:val="006108A9"/>
    <w:rsid w:val="00612711"/>
    <w:rsid w:val="00613007"/>
    <w:rsid w:val="00615F5F"/>
    <w:rsid w:val="006175D0"/>
    <w:rsid w:val="00621C51"/>
    <w:rsid w:val="00621FE8"/>
    <w:rsid w:val="00624402"/>
    <w:rsid w:val="006247F5"/>
    <w:rsid w:val="0062489A"/>
    <w:rsid w:val="00625863"/>
    <w:rsid w:val="00625DCD"/>
    <w:rsid w:val="0062776F"/>
    <w:rsid w:val="0063050B"/>
    <w:rsid w:val="006310B3"/>
    <w:rsid w:val="006320EE"/>
    <w:rsid w:val="00633280"/>
    <w:rsid w:val="006333B1"/>
    <w:rsid w:val="0063424C"/>
    <w:rsid w:val="00635B3F"/>
    <w:rsid w:val="006418CC"/>
    <w:rsid w:val="00645457"/>
    <w:rsid w:val="006458D4"/>
    <w:rsid w:val="00645DC9"/>
    <w:rsid w:val="0065215A"/>
    <w:rsid w:val="00654504"/>
    <w:rsid w:val="00660B41"/>
    <w:rsid w:val="006623C0"/>
    <w:rsid w:val="00662B82"/>
    <w:rsid w:val="00663035"/>
    <w:rsid w:val="00663633"/>
    <w:rsid w:val="00663D2C"/>
    <w:rsid w:val="00667E4B"/>
    <w:rsid w:val="00671A15"/>
    <w:rsid w:val="00672388"/>
    <w:rsid w:val="00675741"/>
    <w:rsid w:val="00675947"/>
    <w:rsid w:val="0067731D"/>
    <w:rsid w:val="006823FD"/>
    <w:rsid w:val="0068439C"/>
    <w:rsid w:val="00684CCD"/>
    <w:rsid w:val="00684E2A"/>
    <w:rsid w:val="00685CDE"/>
    <w:rsid w:val="00686118"/>
    <w:rsid w:val="00687C23"/>
    <w:rsid w:val="00691F33"/>
    <w:rsid w:val="00694CA6"/>
    <w:rsid w:val="006A1E8B"/>
    <w:rsid w:val="006A1ED1"/>
    <w:rsid w:val="006A282D"/>
    <w:rsid w:val="006A3871"/>
    <w:rsid w:val="006A554E"/>
    <w:rsid w:val="006A5AE9"/>
    <w:rsid w:val="006A7680"/>
    <w:rsid w:val="006B229A"/>
    <w:rsid w:val="006B4031"/>
    <w:rsid w:val="006B5618"/>
    <w:rsid w:val="006B6182"/>
    <w:rsid w:val="006B7701"/>
    <w:rsid w:val="006C15AF"/>
    <w:rsid w:val="006C19B1"/>
    <w:rsid w:val="006C1A0C"/>
    <w:rsid w:val="006C3511"/>
    <w:rsid w:val="006C3C20"/>
    <w:rsid w:val="006C4ED4"/>
    <w:rsid w:val="006C5726"/>
    <w:rsid w:val="006C60C5"/>
    <w:rsid w:val="006C615B"/>
    <w:rsid w:val="006C6DCF"/>
    <w:rsid w:val="006D0038"/>
    <w:rsid w:val="006D4A42"/>
    <w:rsid w:val="006D5065"/>
    <w:rsid w:val="006D621B"/>
    <w:rsid w:val="006D6237"/>
    <w:rsid w:val="006E25F7"/>
    <w:rsid w:val="006E4F70"/>
    <w:rsid w:val="006E611F"/>
    <w:rsid w:val="006F0657"/>
    <w:rsid w:val="006F11BF"/>
    <w:rsid w:val="006F3E6E"/>
    <w:rsid w:val="006F5701"/>
    <w:rsid w:val="006F7708"/>
    <w:rsid w:val="006F7D50"/>
    <w:rsid w:val="007002D9"/>
    <w:rsid w:val="007008FF"/>
    <w:rsid w:val="00700E2E"/>
    <w:rsid w:val="00700F0A"/>
    <w:rsid w:val="00701665"/>
    <w:rsid w:val="0070696B"/>
    <w:rsid w:val="007124F7"/>
    <w:rsid w:val="00712791"/>
    <w:rsid w:val="00715BFA"/>
    <w:rsid w:val="007208D9"/>
    <w:rsid w:val="00723F3E"/>
    <w:rsid w:val="00724933"/>
    <w:rsid w:val="00724E45"/>
    <w:rsid w:val="00726551"/>
    <w:rsid w:val="007357CB"/>
    <w:rsid w:val="00740037"/>
    <w:rsid w:val="00740625"/>
    <w:rsid w:val="00740D41"/>
    <w:rsid w:val="007435E7"/>
    <w:rsid w:val="0074701B"/>
    <w:rsid w:val="00756B13"/>
    <w:rsid w:val="0076041D"/>
    <w:rsid w:val="00763195"/>
    <w:rsid w:val="00763BD2"/>
    <w:rsid w:val="00763D50"/>
    <w:rsid w:val="00764493"/>
    <w:rsid w:val="007656F9"/>
    <w:rsid w:val="00766D9D"/>
    <w:rsid w:val="007717BC"/>
    <w:rsid w:val="00771E39"/>
    <w:rsid w:val="0077299F"/>
    <w:rsid w:val="00777EDA"/>
    <w:rsid w:val="00780EBA"/>
    <w:rsid w:val="007815C9"/>
    <w:rsid w:val="00782A96"/>
    <w:rsid w:val="00784C1A"/>
    <w:rsid w:val="00785FBB"/>
    <w:rsid w:val="0078632C"/>
    <w:rsid w:val="00787D66"/>
    <w:rsid w:val="007908A7"/>
    <w:rsid w:val="00794440"/>
    <w:rsid w:val="007A14D6"/>
    <w:rsid w:val="007A1E03"/>
    <w:rsid w:val="007A2D84"/>
    <w:rsid w:val="007A375B"/>
    <w:rsid w:val="007A7887"/>
    <w:rsid w:val="007B0C0E"/>
    <w:rsid w:val="007B112A"/>
    <w:rsid w:val="007B22FE"/>
    <w:rsid w:val="007B237E"/>
    <w:rsid w:val="007B3298"/>
    <w:rsid w:val="007B4A52"/>
    <w:rsid w:val="007B6AAB"/>
    <w:rsid w:val="007B7553"/>
    <w:rsid w:val="007C2279"/>
    <w:rsid w:val="007C25CB"/>
    <w:rsid w:val="007C539E"/>
    <w:rsid w:val="007C5632"/>
    <w:rsid w:val="007C673C"/>
    <w:rsid w:val="007D34A9"/>
    <w:rsid w:val="007D4710"/>
    <w:rsid w:val="007E00B0"/>
    <w:rsid w:val="007E170E"/>
    <w:rsid w:val="007E3AFA"/>
    <w:rsid w:val="007E3B9F"/>
    <w:rsid w:val="007F2BE1"/>
    <w:rsid w:val="007F3374"/>
    <w:rsid w:val="007F48A8"/>
    <w:rsid w:val="007F7B23"/>
    <w:rsid w:val="007F7DD3"/>
    <w:rsid w:val="00801307"/>
    <w:rsid w:val="00802303"/>
    <w:rsid w:val="008033AC"/>
    <w:rsid w:val="00805599"/>
    <w:rsid w:val="00805910"/>
    <w:rsid w:val="00805B9A"/>
    <w:rsid w:val="00806D2A"/>
    <w:rsid w:val="00807CB8"/>
    <w:rsid w:val="00813B12"/>
    <w:rsid w:val="008149E0"/>
    <w:rsid w:val="00817887"/>
    <w:rsid w:val="00820721"/>
    <w:rsid w:val="008260B3"/>
    <w:rsid w:val="008314FE"/>
    <w:rsid w:val="0083377C"/>
    <w:rsid w:val="00833BBD"/>
    <w:rsid w:val="00833C35"/>
    <w:rsid w:val="00834A06"/>
    <w:rsid w:val="008354AA"/>
    <w:rsid w:val="00843FEE"/>
    <w:rsid w:val="008535EE"/>
    <w:rsid w:val="0085373D"/>
    <w:rsid w:val="00854361"/>
    <w:rsid w:val="0085577A"/>
    <w:rsid w:val="00855CE6"/>
    <w:rsid w:val="0086104B"/>
    <w:rsid w:val="00861E6B"/>
    <w:rsid w:val="00862A0A"/>
    <w:rsid w:val="00862AD3"/>
    <w:rsid w:val="008630C6"/>
    <w:rsid w:val="008729CC"/>
    <w:rsid w:val="00872A9F"/>
    <w:rsid w:val="008743E6"/>
    <w:rsid w:val="00880A36"/>
    <w:rsid w:val="00881394"/>
    <w:rsid w:val="00882D4E"/>
    <w:rsid w:val="00882E93"/>
    <w:rsid w:val="00883C7F"/>
    <w:rsid w:val="0088488C"/>
    <w:rsid w:val="00884E53"/>
    <w:rsid w:val="008855DC"/>
    <w:rsid w:val="00893592"/>
    <w:rsid w:val="00894283"/>
    <w:rsid w:val="00894A50"/>
    <w:rsid w:val="008969D6"/>
    <w:rsid w:val="00897485"/>
    <w:rsid w:val="008A010B"/>
    <w:rsid w:val="008A14E7"/>
    <w:rsid w:val="008A3238"/>
    <w:rsid w:val="008A3F71"/>
    <w:rsid w:val="008A49AA"/>
    <w:rsid w:val="008A5BD4"/>
    <w:rsid w:val="008A6DA7"/>
    <w:rsid w:val="008B0905"/>
    <w:rsid w:val="008B1788"/>
    <w:rsid w:val="008B2702"/>
    <w:rsid w:val="008B37D9"/>
    <w:rsid w:val="008B41CD"/>
    <w:rsid w:val="008B43A0"/>
    <w:rsid w:val="008B5BB7"/>
    <w:rsid w:val="008B70A8"/>
    <w:rsid w:val="008C3171"/>
    <w:rsid w:val="008C3C63"/>
    <w:rsid w:val="008C3E4E"/>
    <w:rsid w:val="008C60A2"/>
    <w:rsid w:val="008C742D"/>
    <w:rsid w:val="008C7B58"/>
    <w:rsid w:val="008C7B9E"/>
    <w:rsid w:val="008D20BF"/>
    <w:rsid w:val="008D5399"/>
    <w:rsid w:val="008D62EA"/>
    <w:rsid w:val="008E08B1"/>
    <w:rsid w:val="008E437D"/>
    <w:rsid w:val="008E4DD0"/>
    <w:rsid w:val="008E5BC9"/>
    <w:rsid w:val="008F0AA1"/>
    <w:rsid w:val="008F34DE"/>
    <w:rsid w:val="008F3B1A"/>
    <w:rsid w:val="008F5944"/>
    <w:rsid w:val="009018BE"/>
    <w:rsid w:val="00901EC0"/>
    <w:rsid w:val="009034EB"/>
    <w:rsid w:val="00903FB8"/>
    <w:rsid w:val="0091109F"/>
    <w:rsid w:val="009118DB"/>
    <w:rsid w:val="00912627"/>
    <w:rsid w:val="00912CAE"/>
    <w:rsid w:val="00912FD9"/>
    <w:rsid w:val="00914CE2"/>
    <w:rsid w:val="00914D26"/>
    <w:rsid w:val="00917326"/>
    <w:rsid w:val="00922402"/>
    <w:rsid w:val="0092330B"/>
    <w:rsid w:val="00924E5C"/>
    <w:rsid w:val="00930C8F"/>
    <w:rsid w:val="00931CF0"/>
    <w:rsid w:val="00932059"/>
    <w:rsid w:val="00932902"/>
    <w:rsid w:val="009338B5"/>
    <w:rsid w:val="00934B49"/>
    <w:rsid w:val="00937255"/>
    <w:rsid w:val="00941FF9"/>
    <w:rsid w:val="00950A50"/>
    <w:rsid w:val="00951BA2"/>
    <w:rsid w:val="0095203D"/>
    <w:rsid w:val="00953D17"/>
    <w:rsid w:val="00955B99"/>
    <w:rsid w:val="0095625E"/>
    <w:rsid w:val="00956F69"/>
    <w:rsid w:val="0095705E"/>
    <w:rsid w:val="009574B0"/>
    <w:rsid w:val="00967754"/>
    <w:rsid w:val="00970064"/>
    <w:rsid w:val="00974279"/>
    <w:rsid w:val="00974C99"/>
    <w:rsid w:val="009759F6"/>
    <w:rsid w:val="009769C3"/>
    <w:rsid w:val="0098029D"/>
    <w:rsid w:val="00980664"/>
    <w:rsid w:val="00981CC6"/>
    <w:rsid w:val="00981E44"/>
    <w:rsid w:val="00983353"/>
    <w:rsid w:val="00984864"/>
    <w:rsid w:val="00990017"/>
    <w:rsid w:val="009901F5"/>
    <w:rsid w:val="009918F1"/>
    <w:rsid w:val="00991EC2"/>
    <w:rsid w:val="00992EA0"/>
    <w:rsid w:val="00993AB2"/>
    <w:rsid w:val="009954DC"/>
    <w:rsid w:val="0099785F"/>
    <w:rsid w:val="009A45A0"/>
    <w:rsid w:val="009A6F17"/>
    <w:rsid w:val="009B24FE"/>
    <w:rsid w:val="009B7DEA"/>
    <w:rsid w:val="009C1813"/>
    <w:rsid w:val="009C1A55"/>
    <w:rsid w:val="009C7E71"/>
    <w:rsid w:val="009D557B"/>
    <w:rsid w:val="009E42D5"/>
    <w:rsid w:val="009E60E8"/>
    <w:rsid w:val="009E611D"/>
    <w:rsid w:val="009F14A3"/>
    <w:rsid w:val="009F47D6"/>
    <w:rsid w:val="009F5147"/>
    <w:rsid w:val="00A02079"/>
    <w:rsid w:val="00A02A3F"/>
    <w:rsid w:val="00A02C3D"/>
    <w:rsid w:val="00A0382C"/>
    <w:rsid w:val="00A0594D"/>
    <w:rsid w:val="00A07329"/>
    <w:rsid w:val="00A07CAB"/>
    <w:rsid w:val="00A10269"/>
    <w:rsid w:val="00A12D89"/>
    <w:rsid w:val="00A13619"/>
    <w:rsid w:val="00A15439"/>
    <w:rsid w:val="00A16DCA"/>
    <w:rsid w:val="00A178B3"/>
    <w:rsid w:val="00A17CB2"/>
    <w:rsid w:val="00A21ACF"/>
    <w:rsid w:val="00A224C3"/>
    <w:rsid w:val="00A22D25"/>
    <w:rsid w:val="00A25156"/>
    <w:rsid w:val="00A2542A"/>
    <w:rsid w:val="00A25FA1"/>
    <w:rsid w:val="00A30558"/>
    <w:rsid w:val="00A33D21"/>
    <w:rsid w:val="00A45DAB"/>
    <w:rsid w:val="00A46731"/>
    <w:rsid w:val="00A56983"/>
    <w:rsid w:val="00A64862"/>
    <w:rsid w:val="00A6515F"/>
    <w:rsid w:val="00A67AA8"/>
    <w:rsid w:val="00A700CA"/>
    <w:rsid w:val="00A71AAA"/>
    <w:rsid w:val="00A723A1"/>
    <w:rsid w:val="00A726FA"/>
    <w:rsid w:val="00A74919"/>
    <w:rsid w:val="00A754A4"/>
    <w:rsid w:val="00A8180E"/>
    <w:rsid w:val="00A81A6C"/>
    <w:rsid w:val="00A82FA4"/>
    <w:rsid w:val="00A84C80"/>
    <w:rsid w:val="00A85B58"/>
    <w:rsid w:val="00A864BF"/>
    <w:rsid w:val="00A8654D"/>
    <w:rsid w:val="00A87FFC"/>
    <w:rsid w:val="00A93DF7"/>
    <w:rsid w:val="00A94263"/>
    <w:rsid w:val="00A9499B"/>
    <w:rsid w:val="00A95FE8"/>
    <w:rsid w:val="00A96739"/>
    <w:rsid w:val="00A97763"/>
    <w:rsid w:val="00AA3E3A"/>
    <w:rsid w:val="00AA4D2F"/>
    <w:rsid w:val="00AB4697"/>
    <w:rsid w:val="00AB66B2"/>
    <w:rsid w:val="00AC21E2"/>
    <w:rsid w:val="00AC38F6"/>
    <w:rsid w:val="00AC5337"/>
    <w:rsid w:val="00AC5639"/>
    <w:rsid w:val="00AC5663"/>
    <w:rsid w:val="00AC6157"/>
    <w:rsid w:val="00AC78E1"/>
    <w:rsid w:val="00AC7902"/>
    <w:rsid w:val="00AD4A52"/>
    <w:rsid w:val="00AD53B3"/>
    <w:rsid w:val="00AE15A6"/>
    <w:rsid w:val="00AE2FBA"/>
    <w:rsid w:val="00AE43D1"/>
    <w:rsid w:val="00AE5134"/>
    <w:rsid w:val="00AF094B"/>
    <w:rsid w:val="00AF1477"/>
    <w:rsid w:val="00AF3B50"/>
    <w:rsid w:val="00AF4DC5"/>
    <w:rsid w:val="00AF7E3F"/>
    <w:rsid w:val="00B0706E"/>
    <w:rsid w:val="00B070AE"/>
    <w:rsid w:val="00B110FC"/>
    <w:rsid w:val="00B12DC9"/>
    <w:rsid w:val="00B204BC"/>
    <w:rsid w:val="00B2344B"/>
    <w:rsid w:val="00B23509"/>
    <w:rsid w:val="00B23DC3"/>
    <w:rsid w:val="00B24594"/>
    <w:rsid w:val="00B246CC"/>
    <w:rsid w:val="00B248AF"/>
    <w:rsid w:val="00B26203"/>
    <w:rsid w:val="00B27CCF"/>
    <w:rsid w:val="00B31463"/>
    <w:rsid w:val="00B326D0"/>
    <w:rsid w:val="00B33FE6"/>
    <w:rsid w:val="00B40773"/>
    <w:rsid w:val="00B418D9"/>
    <w:rsid w:val="00B42630"/>
    <w:rsid w:val="00B42D92"/>
    <w:rsid w:val="00B43962"/>
    <w:rsid w:val="00B44E41"/>
    <w:rsid w:val="00B452FC"/>
    <w:rsid w:val="00B45714"/>
    <w:rsid w:val="00B4693C"/>
    <w:rsid w:val="00B46A9D"/>
    <w:rsid w:val="00B46F09"/>
    <w:rsid w:val="00B5029A"/>
    <w:rsid w:val="00B52FFF"/>
    <w:rsid w:val="00B53B32"/>
    <w:rsid w:val="00B572CD"/>
    <w:rsid w:val="00B57D10"/>
    <w:rsid w:val="00B6655D"/>
    <w:rsid w:val="00B66D50"/>
    <w:rsid w:val="00B67CD1"/>
    <w:rsid w:val="00B67D20"/>
    <w:rsid w:val="00B70DB0"/>
    <w:rsid w:val="00B72420"/>
    <w:rsid w:val="00B743C0"/>
    <w:rsid w:val="00B76D92"/>
    <w:rsid w:val="00B81EAE"/>
    <w:rsid w:val="00B81F3A"/>
    <w:rsid w:val="00B8212B"/>
    <w:rsid w:val="00B8253B"/>
    <w:rsid w:val="00B8393C"/>
    <w:rsid w:val="00B85386"/>
    <w:rsid w:val="00B86638"/>
    <w:rsid w:val="00B9043C"/>
    <w:rsid w:val="00B9569D"/>
    <w:rsid w:val="00B972C2"/>
    <w:rsid w:val="00B97646"/>
    <w:rsid w:val="00BA082A"/>
    <w:rsid w:val="00BA0E86"/>
    <w:rsid w:val="00BA1EFA"/>
    <w:rsid w:val="00BA328B"/>
    <w:rsid w:val="00BA35F8"/>
    <w:rsid w:val="00BA5164"/>
    <w:rsid w:val="00BA7B3B"/>
    <w:rsid w:val="00BB29EE"/>
    <w:rsid w:val="00BB2ED0"/>
    <w:rsid w:val="00BB6494"/>
    <w:rsid w:val="00BC04F4"/>
    <w:rsid w:val="00BC2689"/>
    <w:rsid w:val="00BC29CB"/>
    <w:rsid w:val="00BC2B10"/>
    <w:rsid w:val="00BC36EF"/>
    <w:rsid w:val="00BC3986"/>
    <w:rsid w:val="00BC4B5C"/>
    <w:rsid w:val="00BC514D"/>
    <w:rsid w:val="00BD33E0"/>
    <w:rsid w:val="00BD34F3"/>
    <w:rsid w:val="00BD4191"/>
    <w:rsid w:val="00BD484B"/>
    <w:rsid w:val="00BD5635"/>
    <w:rsid w:val="00BD5B0D"/>
    <w:rsid w:val="00BD64ED"/>
    <w:rsid w:val="00BE01AC"/>
    <w:rsid w:val="00BE4119"/>
    <w:rsid w:val="00BE5C5F"/>
    <w:rsid w:val="00BF0EBF"/>
    <w:rsid w:val="00BF176B"/>
    <w:rsid w:val="00BF30BC"/>
    <w:rsid w:val="00BF3620"/>
    <w:rsid w:val="00BF48A9"/>
    <w:rsid w:val="00BF574C"/>
    <w:rsid w:val="00BF656F"/>
    <w:rsid w:val="00BF76C6"/>
    <w:rsid w:val="00BF7914"/>
    <w:rsid w:val="00C03CD5"/>
    <w:rsid w:val="00C03EDF"/>
    <w:rsid w:val="00C07415"/>
    <w:rsid w:val="00C07D47"/>
    <w:rsid w:val="00C07EFA"/>
    <w:rsid w:val="00C1240D"/>
    <w:rsid w:val="00C12688"/>
    <w:rsid w:val="00C14AC4"/>
    <w:rsid w:val="00C176D3"/>
    <w:rsid w:val="00C1792A"/>
    <w:rsid w:val="00C210E7"/>
    <w:rsid w:val="00C26013"/>
    <w:rsid w:val="00C26811"/>
    <w:rsid w:val="00C3215A"/>
    <w:rsid w:val="00C35989"/>
    <w:rsid w:val="00C36B4B"/>
    <w:rsid w:val="00C36B96"/>
    <w:rsid w:val="00C4461E"/>
    <w:rsid w:val="00C47257"/>
    <w:rsid w:val="00C47582"/>
    <w:rsid w:val="00C5006F"/>
    <w:rsid w:val="00C51607"/>
    <w:rsid w:val="00C53D3B"/>
    <w:rsid w:val="00C5404E"/>
    <w:rsid w:val="00C565EA"/>
    <w:rsid w:val="00C60E43"/>
    <w:rsid w:val="00C61FA1"/>
    <w:rsid w:val="00C62E76"/>
    <w:rsid w:val="00C674AC"/>
    <w:rsid w:val="00C7133D"/>
    <w:rsid w:val="00C73411"/>
    <w:rsid w:val="00C74176"/>
    <w:rsid w:val="00C74C1B"/>
    <w:rsid w:val="00C801A9"/>
    <w:rsid w:val="00C81312"/>
    <w:rsid w:val="00C822C9"/>
    <w:rsid w:val="00C92787"/>
    <w:rsid w:val="00C92846"/>
    <w:rsid w:val="00C94514"/>
    <w:rsid w:val="00C95A71"/>
    <w:rsid w:val="00C962E2"/>
    <w:rsid w:val="00CA2596"/>
    <w:rsid w:val="00CA4ECE"/>
    <w:rsid w:val="00CA62BB"/>
    <w:rsid w:val="00CA6765"/>
    <w:rsid w:val="00CA79A4"/>
    <w:rsid w:val="00CB0097"/>
    <w:rsid w:val="00CB04E3"/>
    <w:rsid w:val="00CB1628"/>
    <w:rsid w:val="00CB1675"/>
    <w:rsid w:val="00CB2211"/>
    <w:rsid w:val="00CB2F39"/>
    <w:rsid w:val="00CB31BE"/>
    <w:rsid w:val="00CB4018"/>
    <w:rsid w:val="00CB7DD8"/>
    <w:rsid w:val="00CC26AA"/>
    <w:rsid w:val="00CC4A1F"/>
    <w:rsid w:val="00CC5842"/>
    <w:rsid w:val="00CC7B22"/>
    <w:rsid w:val="00CD7615"/>
    <w:rsid w:val="00CE1373"/>
    <w:rsid w:val="00CE45C3"/>
    <w:rsid w:val="00CE5F97"/>
    <w:rsid w:val="00CE7A15"/>
    <w:rsid w:val="00CF1370"/>
    <w:rsid w:val="00CF14C9"/>
    <w:rsid w:val="00CF3357"/>
    <w:rsid w:val="00CF51CB"/>
    <w:rsid w:val="00D0025D"/>
    <w:rsid w:val="00D03066"/>
    <w:rsid w:val="00D11D4E"/>
    <w:rsid w:val="00D144B5"/>
    <w:rsid w:val="00D168FD"/>
    <w:rsid w:val="00D22A2A"/>
    <w:rsid w:val="00D22AC2"/>
    <w:rsid w:val="00D22B3F"/>
    <w:rsid w:val="00D22D15"/>
    <w:rsid w:val="00D243CF"/>
    <w:rsid w:val="00D30FCD"/>
    <w:rsid w:val="00D319D9"/>
    <w:rsid w:val="00D344FA"/>
    <w:rsid w:val="00D427DF"/>
    <w:rsid w:val="00D46043"/>
    <w:rsid w:val="00D5397A"/>
    <w:rsid w:val="00D5631D"/>
    <w:rsid w:val="00D56F72"/>
    <w:rsid w:val="00D57214"/>
    <w:rsid w:val="00D57DAB"/>
    <w:rsid w:val="00D61186"/>
    <w:rsid w:val="00D64E97"/>
    <w:rsid w:val="00D742E4"/>
    <w:rsid w:val="00D80FDE"/>
    <w:rsid w:val="00D815D9"/>
    <w:rsid w:val="00D8283A"/>
    <w:rsid w:val="00D84499"/>
    <w:rsid w:val="00D86E23"/>
    <w:rsid w:val="00D90537"/>
    <w:rsid w:val="00D911F9"/>
    <w:rsid w:val="00D91EFE"/>
    <w:rsid w:val="00D94264"/>
    <w:rsid w:val="00D94A54"/>
    <w:rsid w:val="00DA1077"/>
    <w:rsid w:val="00DA12A8"/>
    <w:rsid w:val="00DA51E4"/>
    <w:rsid w:val="00DA57ED"/>
    <w:rsid w:val="00DA61AD"/>
    <w:rsid w:val="00DA7643"/>
    <w:rsid w:val="00DA7E30"/>
    <w:rsid w:val="00DB3DCA"/>
    <w:rsid w:val="00DB6046"/>
    <w:rsid w:val="00DB7CB2"/>
    <w:rsid w:val="00DC1026"/>
    <w:rsid w:val="00DC2EFF"/>
    <w:rsid w:val="00DC6E68"/>
    <w:rsid w:val="00DC7131"/>
    <w:rsid w:val="00DC72B0"/>
    <w:rsid w:val="00DC7F48"/>
    <w:rsid w:val="00DD2FC0"/>
    <w:rsid w:val="00DD46F2"/>
    <w:rsid w:val="00DD706C"/>
    <w:rsid w:val="00DD70F8"/>
    <w:rsid w:val="00DE3776"/>
    <w:rsid w:val="00DE39EA"/>
    <w:rsid w:val="00DE7E32"/>
    <w:rsid w:val="00DF096F"/>
    <w:rsid w:val="00DF09C2"/>
    <w:rsid w:val="00DF1064"/>
    <w:rsid w:val="00E1017E"/>
    <w:rsid w:val="00E128DC"/>
    <w:rsid w:val="00E17A97"/>
    <w:rsid w:val="00E17B41"/>
    <w:rsid w:val="00E17CEE"/>
    <w:rsid w:val="00E20EE3"/>
    <w:rsid w:val="00E219BD"/>
    <w:rsid w:val="00E21C2B"/>
    <w:rsid w:val="00E224B3"/>
    <w:rsid w:val="00E23EE8"/>
    <w:rsid w:val="00E3018E"/>
    <w:rsid w:val="00E30752"/>
    <w:rsid w:val="00E307E9"/>
    <w:rsid w:val="00E31321"/>
    <w:rsid w:val="00E321B5"/>
    <w:rsid w:val="00E3239A"/>
    <w:rsid w:val="00E3562F"/>
    <w:rsid w:val="00E367A6"/>
    <w:rsid w:val="00E37BB7"/>
    <w:rsid w:val="00E410ED"/>
    <w:rsid w:val="00E413C9"/>
    <w:rsid w:val="00E4358A"/>
    <w:rsid w:val="00E435A3"/>
    <w:rsid w:val="00E45705"/>
    <w:rsid w:val="00E52187"/>
    <w:rsid w:val="00E525AB"/>
    <w:rsid w:val="00E52833"/>
    <w:rsid w:val="00E55BAF"/>
    <w:rsid w:val="00E564EC"/>
    <w:rsid w:val="00E61716"/>
    <w:rsid w:val="00E624CE"/>
    <w:rsid w:val="00E64A7A"/>
    <w:rsid w:val="00E65A46"/>
    <w:rsid w:val="00E665B1"/>
    <w:rsid w:val="00E760DD"/>
    <w:rsid w:val="00E763E1"/>
    <w:rsid w:val="00E8069B"/>
    <w:rsid w:val="00E814D8"/>
    <w:rsid w:val="00E8524E"/>
    <w:rsid w:val="00E914AF"/>
    <w:rsid w:val="00E934A0"/>
    <w:rsid w:val="00EA002C"/>
    <w:rsid w:val="00EA190F"/>
    <w:rsid w:val="00EA1F8F"/>
    <w:rsid w:val="00EA222D"/>
    <w:rsid w:val="00EA3BB8"/>
    <w:rsid w:val="00EB5639"/>
    <w:rsid w:val="00EB568F"/>
    <w:rsid w:val="00EB64BC"/>
    <w:rsid w:val="00EBA1CD"/>
    <w:rsid w:val="00EC1535"/>
    <w:rsid w:val="00EC3311"/>
    <w:rsid w:val="00EC343C"/>
    <w:rsid w:val="00EC7E9F"/>
    <w:rsid w:val="00ED3124"/>
    <w:rsid w:val="00ED66CC"/>
    <w:rsid w:val="00EE1C65"/>
    <w:rsid w:val="00EE246C"/>
    <w:rsid w:val="00EE2FC0"/>
    <w:rsid w:val="00EE380C"/>
    <w:rsid w:val="00EE4D31"/>
    <w:rsid w:val="00EE5FD0"/>
    <w:rsid w:val="00EE6AC4"/>
    <w:rsid w:val="00EE771F"/>
    <w:rsid w:val="00EE7AFB"/>
    <w:rsid w:val="00EF1DFD"/>
    <w:rsid w:val="00EF2FE2"/>
    <w:rsid w:val="00EF31D2"/>
    <w:rsid w:val="00EF34F3"/>
    <w:rsid w:val="00F01BBE"/>
    <w:rsid w:val="00F0314D"/>
    <w:rsid w:val="00F05E75"/>
    <w:rsid w:val="00F06CD2"/>
    <w:rsid w:val="00F106F0"/>
    <w:rsid w:val="00F113C4"/>
    <w:rsid w:val="00F1623B"/>
    <w:rsid w:val="00F2132C"/>
    <w:rsid w:val="00F2207A"/>
    <w:rsid w:val="00F2462D"/>
    <w:rsid w:val="00F24DAC"/>
    <w:rsid w:val="00F2774D"/>
    <w:rsid w:val="00F277EB"/>
    <w:rsid w:val="00F313A2"/>
    <w:rsid w:val="00F33488"/>
    <w:rsid w:val="00F3439D"/>
    <w:rsid w:val="00F34CA9"/>
    <w:rsid w:val="00F35869"/>
    <w:rsid w:val="00F372F9"/>
    <w:rsid w:val="00F373D2"/>
    <w:rsid w:val="00F40444"/>
    <w:rsid w:val="00F40DF8"/>
    <w:rsid w:val="00F43B11"/>
    <w:rsid w:val="00F45E63"/>
    <w:rsid w:val="00F47B86"/>
    <w:rsid w:val="00F50A2C"/>
    <w:rsid w:val="00F51A03"/>
    <w:rsid w:val="00F520C8"/>
    <w:rsid w:val="00F533A9"/>
    <w:rsid w:val="00F574B6"/>
    <w:rsid w:val="00F62089"/>
    <w:rsid w:val="00F76977"/>
    <w:rsid w:val="00F80C19"/>
    <w:rsid w:val="00F870F4"/>
    <w:rsid w:val="00F9600B"/>
    <w:rsid w:val="00FA71E4"/>
    <w:rsid w:val="00FB6D88"/>
    <w:rsid w:val="00FB73C2"/>
    <w:rsid w:val="00FC0D1F"/>
    <w:rsid w:val="00FC116E"/>
    <w:rsid w:val="00FC304B"/>
    <w:rsid w:val="00FC3691"/>
    <w:rsid w:val="00FC37C3"/>
    <w:rsid w:val="00FC752C"/>
    <w:rsid w:val="00FC7719"/>
    <w:rsid w:val="00FD4456"/>
    <w:rsid w:val="00FD5B0A"/>
    <w:rsid w:val="00FD5BEE"/>
    <w:rsid w:val="00FD79BA"/>
    <w:rsid w:val="00FE1AAA"/>
    <w:rsid w:val="00FE263E"/>
    <w:rsid w:val="00FE3CF8"/>
    <w:rsid w:val="00FE62E3"/>
    <w:rsid w:val="00FE6A4C"/>
    <w:rsid w:val="00FE7A6A"/>
    <w:rsid w:val="00FF0CD9"/>
    <w:rsid w:val="00FF22E7"/>
    <w:rsid w:val="00FF2C9A"/>
    <w:rsid w:val="00FF44AD"/>
    <w:rsid w:val="00FF4B38"/>
    <w:rsid w:val="00FF5601"/>
    <w:rsid w:val="00FF6636"/>
    <w:rsid w:val="05E3973A"/>
    <w:rsid w:val="06A98FAD"/>
    <w:rsid w:val="07A05774"/>
    <w:rsid w:val="07AF5897"/>
    <w:rsid w:val="08E8B896"/>
    <w:rsid w:val="0BC8C55B"/>
    <w:rsid w:val="0C7A7214"/>
    <w:rsid w:val="0C954327"/>
    <w:rsid w:val="0C9EE876"/>
    <w:rsid w:val="1355315D"/>
    <w:rsid w:val="16C18873"/>
    <w:rsid w:val="16C28675"/>
    <w:rsid w:val="17E3AB91"/>
    <w:rsid w:val="1923230E"/>
    <w:rsid w:val="19CE8751"/>
    <w:rsid w:val="1C61B43C"/>
    <w:rsid w:val="1D520F6E"/>
    <w:rsid w:val="21DA637F"/>
    <w:rsid w:val="2A5ACE3A"/>
    <w:rsid w:val="2FC2D833"/>
    <w:rsid w:val="32D9D31B"/>
    <w:rsid w:val="33B233FD"/>
    <w:rsid w:val="3422BDB7"/>
    <w:rsid w:val="35051E6E"/>
    <w:rsid w:val="3555D2C7"/>
    <w:rsid w:val="39A0E1A3"/>
    <w:rsid w:val="3A20B7AC"/>
    <w:rsid w:val="42448C87"/>
    <w:rsid w:val="4CC5BBB0"/>
    <w:rsid w:val="51F20702"/>
    <w:rsid w:val="5285E76B"/>
    <w:rsid w:val="5CD53CC1"/>
    <w:rsid w:val="5EB8DBCB"/>
    <w:rsid w:val="618CB437"/>
    <w:rsid w:val="684AAE66"/>
    <w:rsid w:val="685CDAC7"/>
    <w:rsid w:val="6AD07A5D"/>
    <w:rsid w:val="6C0C3D06"/>
    <w:rsid w:val="6FBCC2A5"/>
    <w:rsid w:val="71F57EF9"/>
    <w:rsid w:val="736226C9"/>
    <w:rsid w:val="746F0BB2"/>
    <w:rsid w:val="77AE9D1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A4C45"/>
  <w15:docId w15:val="{C9DEEA95-7913-4252-BEE8-39B89D78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sz w:val="22"/>
      <w:lang w:val="it-IT"/>
    </w:rPr>
  </w:style>
  <w:style w:type="paragraph" w:styleId="Heading1">
    <w:name w:val="heading 1"/>
    <w:basedOn w:val="Normal"/>
    <w:link w:val="Heading1Char"/>
    <w:uiPriority w:val="9"/>
    <w:qFormat/>
    <w:pPr>
      <w:spacing w:before="35"/>
      <w:ind w:left="132"/>
      <w:outlineLvl w:val="0"/>
    </w:pPr>
    <w:rPr>
      <w:b/>
      <w:bCs/>
      <w:sz w:val="32"/>
      <w:szCs w:val="32"/>
    </w:rPr>
  </w:style>
  <w:style w:type="paragraph" w:styleId="Heading2">
    <w:name w:val="heading 2"/>
    <w:basedOn w:val="Normal"/>
    <w:link w:val="Heading2Char"/>
    <w:uiPriority w:val="9"/>
    <w:unhideWhenUsed/>
    <w:qFormat/>
    <w:pPr>
      <w:ind w:left="1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C7FDA"/>
    <w:rPr>
      <w:rFonts w:ascii="Calibri" w:eastAsia="Calibri" w:hAnsi="Calibri" w:cs="Calibri"/>
      <w:b/>
      <w:bCs/>
      <w:sz w:val="32"/>
      <w:szCs w:val="32"/>
      <w:lang w:val="it-IT"/>
    </w:rPr>
  </w:style>
  <w:style w:type="character" w:customStyle="1" w:styleId="Heading2Char">
    <w:name w:val="Heading 2 Char"/>
    <w:basedOn w:val="DefaultParagraphFont"/>
    <w:link w:val="Heading2"/>
    <w:uiPriority w:val="9"/>
    <w:qFormat/>
    <w:rsid w:val="00BC7FDA"/>
    <w:rPr>
      <w:rFonts w:ascii="Calibri" w:eastAsia="Calibri" w:hAnsi="Calibri" w:cs="Calibri"/>
      <w:b/>
      <w:bCs/>
      <w:sz w:val="24"/>
      <w:szCs w:val="24"/>
      <w:lang w:val="it-IT"/>
    </w:rPr>
  </w:style>
  <w:style w:type="character" w:customStyle="1" w:styleId="BodyTextChar">
    <w:name w:val="Body Text Char"/>
    <w:basedOn w:val="DefaultParagraphFont"/>
    <w:link w:val="BodyText"/>
    <w:uiPriority w:val="1"/>
    <w:qFormat/>
    <w:rsid w:val="00BC7FDA"/>
    <w:rPr>
      <w:rFonts w:ascii="Calibri" w:eastAsia="Calibri" w:hAnsi="Calibri" w:cs="Calibri"/>
      <w:sz w:val="24"/>
      <w:szCs w:val="24"/>
      <w:lang w:val="it-IT"/>
    </w:rPr>
  </w:style>
  <w:style w:type="character" w:customStyle="1" w:styleId="TitleChar">
    <w:name w:val="Title Char"/>
    <w:basedOn w:val="DefaultParagraphFont"/>
    <w:link w:val="Title"/>
    <w:uiPriority w:val="10"/>
    <w:qFormat/>
    <w:rsid w:val="00BC7FDA"/>
    <w:rPr>
      <w:rFonts w:ascii="Tahoma" w:eastAsia="Tahoma" w:hAnsi="Tahoma" w:cs="Tahoma"/>
      <w:sz w:val="52"/>
      <w:szCs w:val="52"/>
      <w:lang w:val="it-IT"/>
    </w:rPr>
  </w:style>
  <w:style w:type="character" w:customStyle="1" w:styleId="HeaderChar">
    <w:name w:val="Header Char"/>
    <w:basedOn w:val="DefaultParagraphFont"/>
    <w:link w:val="Header"/>
    <w:uiPriority w:val="99"/>
    <w:qFormat/>
    <w:rsid w:val="00BC7FDA"/>
    <w:rPr>
      <w:rFonts w:ascii="Calibri" w:eastAsia="Calibri" w:hAnsi="Calibri" w:cs="Calibri"/>
      <w:lang w:val="it-IT"/>
    </w:rPr>
  </w:style>
  <w:style w:type="character" w:customStyle="1" w:styleId="FooterChar">
    <w:name w:val="Footer Char"/>
    <w:basedOn w:val="DefaultParagraphFont"/>
    <w:link w:val="Footer"/>
    <w:uiPriority w:val="99"/>
    <w:qFormat/>
    <w:rsid w:val="00BC7FDA"/>
    <w:rPr>
      <w:rFonts w:ascii="Calibri" w:eastAsia="Calibri" w:hAnsi="Calibri" w:cs="Calibri"/>
      <w:lang w:val="it-IT"/>
    </w:rPr>
  </w:style>
  <w:style w:type="character" w:customStyle="1" w:styleId="CollegamentoInternet">
    <w:name w:val="Collegamento Internet"/>
    <w:basedOn w:val="DefaultParagraphFont"/>
    <w:uiPriority w:val="99"/>
    <w:unhideWhenUsed/>
    <w:rsid w:val="00BC7FDA"/>
    <w:rPr>
      <w:color w:val="0000FF" w:themeColor="hyperlink"/>
      <w:u w:val="single"/>
    </w:rPr>
  </w:style>
  <w:style w:type="character" w:styleId="UnresolvedMention">
    <w:name w:val="Unresolved Mention"/>
    <w:basedOn w:val="DefaultParagraphFont"/>
    <w:uiPriority w:val="99"/>
    <w:semiHidden/>
    <w:unhideWhenUsed/>
    <w:qFormat/>
    <w:rsid w:val="00BC7FDA"/>
    <w:rPr>
      <w:color w:val="605E5C"/>
      <w:shd w:val="clear" w:color="auto" w:fill="E1DFDD"/>
    </w:rPr>
  </w:style>
  <w:style w:type="character" w:styleId="CommentReference">
    <w:name w:val="annotation reference"/>
    <w:basedOn w:val="DefaultParagraphFont"/>
    <w:uiPriority w:val="99"/>
    <w:semiHidden/>
    <w:unhideWhenUsed/>
    <w:qFormat/>
    <w:rsid w:val="00BC7FDA"/>
    <w:rPr>
      <w:sz w:val="16"/>
      <w:szCs w:val="16"/>
    </w:rPr>
  </w:style>
  <w:style w:type="character" w:customStyle="1" w:styleId="CommentTextChar">
    <w:name w:val="Comment Text Char"/>
    <w:basedOn w:val="DefaultParagraphFont"/>
    <w:link w:val="CommentText"/>
    <w:uiPriority w:val="99"/>
    <w:qFormat/>
    <w:rsid w:val="00BC7FDA"/>
    <w:rPr>
      <w:rFonts w:ascii="Calibri" w:eastAsia="Calibri" w:hAnsi="Calibri" w:cs="Calibri"/>
      <w:sz w:val="20"/>
      <w:szCs w:val="20"/>
      <w:lang w:val="it-IT"/>
    </w:rPr>
  </w:style>
  <w:style w:type="character" w:customStyle="1" w:styleId="CommentSubjectChar">
    <w:name w:val="Comment Subject Char"/>
    <w:basedOn w:val="CommentTextChar"/>
    <w:link w:val="CommentSubject"/>
    <w:uiPriority w:val="99"/>
    <w:semiHidden/>
    <w:qFormat/>
    <w:rsid w:val="00BC7FDA"/>
    <w:rPr>
      <w:rFonts w:ascii="Calibri" w:eastAsia="Calibri" w:hAnsi="Calibri" w:cs="Calibri"/>
      <w:b/>
      <w:bCs/>
      <w:sz w:val="20"/>
      <w:szCs w:val="20"/>
      <w:lang w:val="it-IT"/>
    </w:rPr>
  </w:style>
  <w:style w:type="character" w:styleId="FollowedHyperlink">
    <w:name w:val="FollowedHyperlink"/>
    <w:basedOn w:val="DefaultParagraphFont"/>
    <w:uiPriority w:val="99"/>
    <w:semiHidden/>
    <w:unhideWhenUsed/>
    <w:qFormat/>
    <w:rsid w:val="00BC7FDA"/>
    <w:rPr>
      <w:color w:val="800080" w:themeColor="followedHyperlink"/>
      <w:u w:val="single"/>
    </w:rPr>
  </w:style>
  <w:style w:type="character" w:customStyle="1" w:styleId="Caratteridinumerazione">
    <w:name w:val="Caratteri di numerazione"/>
    <w:qFormat/>
    <w:rPr>
      <w:b w:val="0"/>
      <w:bCs w:val="0"/>
      <w:sz w:val="24"/>
      <w:szCs w:val="24"/>
    </w:rPr>
  </w:style>
  <w:style w:type="character" w:customStyle="1" w:styleId="Punti">
    <w:name w:val="Punti"/>
    <w:qFormat/>
    <w:rPr>
      <w:rFonts w:ascii="OpenSymbol" w:eastAsia="OpenSymbol" w:hAnsi="OpenSymbol" w:cs="OpenSymbol"/>
    </w:rPr>
  </w:style>
  <w:style w:type="paragraph" w:customStyle="1" w:styleId="Titolo1">
    <w:name w:val="Titolo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ice">
    <w:name w:val="Indice"/>
    <w:basedOn w:val="Normal"/>
    <w:qFormat/>
    <w:pPr>
      <w:suppressLineNumbers/>
    </w:pPr>
    <w:rPr>
      <w:rFonts w:cs="Lucida Sans"/>
    </w:rPr>
  </w:style>
  <w:style w:type="paragraph" w:styleId="Title">
    <w:name w:val="Title"/>
    <w:basedOn w:val="Normal"/>
    <w:link w:val="TitleChar"/>
    <w:uiPriority w:val="10"/>
    <w:qFormat/>
    <w:pPr>
      <w:spacing w:before="101"/>
      <w:ind w:left="161" w:right="149" w:firstLine="72"/>
      <w:jc w:val="right"/>
    </w:pPr>
    <w:rPr>
      <w:rFonts w:ascii="Tahoma" w:eastAsia="Tahoma" w:hAnsi="Tahoma" w:cs="Tahoma"/>
      <w:sz w:val="52"/>
      <w:szCs w:val="52"/>
    </w:rPr>
  </w:style>
  <w:style w:type="paragraph" w:styleId="ListParagraph">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
    <w:link w:val="ListParagraphChar"/>
    <w:uiPriority w:val="1"/>
    <w:qFormat/>
    <w:pPr>
      <w:ind w:left="853" w:hanging="360"/>
      <w:jc w:val="both"/>
    </w:pPr>
  </w:style>
  <w:style w:type="paragraph" w:customStyle="1" w:styleId="TableParagraph">
    <w:name w:val="Table Paragraph"/>
    <w:basedOn w:val="Normal"/>
    <w:uiPriority w:val="1"/>
    <w:qFormat/>
    <w:pPr>
      <w:spacing w:before="59"/>
    </w:pPr>
  </w:style>
  <w:style w:type="paragraph" w:customStyle="1" w:styleId="Intestazioneepidipagina">
    <w:name w:val="Intestazione e piè di pagina"/>
    <w:basedOn w:val="Normal"/>
    <w:qFormat/>
  </w:style>
  <w:style w:type="paragraph" w:styleId="Header">
    <w:name w:val="header"/>
    <w:basedOn w:val="Normal"/>
    <w:link w:val="HeaderChar"/>
    <w:uiPriority w:val="99"/>
    <w:unhideWhenUsed/>
    <w:rsid w:val="00BC7FDA"/>
    <w:pPr>
      <w:tabs>
        <w:tab w:val="center" w:pos="4513"/>
        <w:tab w:val="right" w:pos="9026"/>
      </w:tabs>
    </w:pPr>
  </w:style>
  <w:style w:type="paragraph" w:styleId="Footer">
    <w:name w:val="footer"/>
    <w:basedOn w:val="Normal"/>
    <w:link w:val="FooterChar"/>
    <w:uiPriority w:val="99"/>
    <w:unhideWhenUsed/>
    <w:rsid w:val="00BC7FDA"/>
    <w:pPr>
      <w:tabs>
        <w:tab w:val="center" w:pos="4513"/>
        <w:tab w:val="right" w:pos="9026"/>
      </w:tabs>
    </w:pPr>
  </w:style>
  <w:style w:type="paragraph" w:styleId="CommentText">
    <w:name w:val="annotation text"/>
    <w:basedOn w:val="Normal"/>
    <w:link w:val="CommentTextChar"/>
    <w:uiPriority w:val="99"/>
    <w:unhideWhenUsed/>
    <w:qFormat/>
    <w:rsid w:val="00BC7FDA"/>
    <w:rPr>
      <w:sz w:val="20"/>
      <w:szCs w:val="20"/>
    </w:rPr>
  </w:style>
  <w:style w:type="paragraph" w:styleId="CommentSubject">
    <w:name w:val="annotation subject"/>
    <w:basedOn w:val="CommentText"/>
    <w:next w:val="CommentText"/>
    <w:link w:val="CommentSubjectChar"/>
    <w:uiPriority w:val="99"/>
    <w:semiHidden/>
    <w:unhideWhenUsed/>
    <w:qFormat/>
    <w:rsid w:val="00BC7FDA"/>
    <w:rPr>
      <w:b/>
      <w:bCs/>
    </w:rPr>
  </w:style>
  <w:style w:type="paragraph" w:styleId="Revision">
    <w:name w:val="Revision"/>
    <w:uiPriority w:val="99"/>
    <w:semiHidden/>
    <w:qFormat/>
    <w:rsid w:val="004A2FE7"/>
    <w:rPr>
      <w:rFonts w:cs="Calibri"/>
      <w:sz w:val="22"/>
      <w:lang w:val="it-IT"/>
    </w:rPr>
  </w:style>
  <w:style w:type="paragraph" w:customStyle="1" w:styleId="Contenutocornice">
    <w:name w:val="Contenuto cornice"/>
    <w:basedOn w:val="Normal"/>
    <w:qFormat/>
  </w:style>
  <w:style w:type="numbering" w:customStyle="1" w:styleId="CurrentList1">
    <w:name w:val="Current List1"/>
    <w:uiPriority w:val="99"/>
    <w:qFormat/>
    <w:rsid w:val="00567043"/>
  </w:style>
  <w:style w:type="numbering" w:customStyle="1" w:styleId="Numerazioneabc">
    <w:name w:val="Numerazione abc"/>
    <w:qFormat/>
  </w:style>
  <w:style w:type="numbering" w:customStyle="1" w:styleId="Punto">
    <w:name w:val="Punto •"/>
    <w:qFormat/>
  </w:style>
  <w:style w:type="character" w:customStyle="1" w:styleId="ListParagraphChar">
    <w:name w:val="List Paragraph Char"/>
    <w:aliases w:val="Paragrafo elenco 2 Char,Bullet List Char,FooterText Char,numbered Char,Paragraphe de liste1 Char,Bulletr List Paragraph Char,列出段落 Char,列出段落1 Char,List Paragraph21 Char,Listeafsnit1 Char,Parágrafo da Lista1 Char,Párrafo de lista1 Char"/>
    <w:link w:val="ListParagraph"/>
    <w:uiPriority w:val="34"/>
    <w:qFormat/>
    <w:locked/>
    <w:rsid w:val="008B43A0"/>
    <w:rPr>
      <w:rFonts w:cs="Calibri"/>
      <w:sz w:val="22"/>
      <w:lang w:val="it-IT"/>
    </w:rPr>
  </w:style>
  <w:style w:type="character" w:styleId="Hyperlink">
    <w:name w:val="Hyperlink"/>
    <w:basedOn w:val="DefaultParagraphFont"/>
    <w:uiPriority w:val="99"/>
    <w:unhideWhenUsed/>
    <w:rsid w:val="008B43A0"/>
    <w:rPr>
      <w:color w:val="0000FF" w:themeColor="hyperlink"/>
      <w:u w:val="single"/>
    </w:rPr>
  </w:style>
  <w:style w:type="table" w:styleId="TableGrid">
    <w:name w:val="Table Grid"/>
    <w:basedOn w:val="TableNormal"/>
    <w:uiPriority w:val="39"/>
    <w:rsid w:val="00D57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A5164"/>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lang w:val="en-US"/>
    </w:rPr>
  </w:style>
  <w:style w:type="paragraph" w:styleId="TOC1">
    <w:name w:val="toc 1"/>
    <w:basedOn w:val="Normal"/>
    <w:next w:val="Normal"/>
    <w:autoRedefine/>
    <w:uiPriority w:val="39"/>
    <w:unhideWhenUsed/>
    <w:rsid w:val="00BA5164"/>
    <w:pPr>
      <w:spacing w:after="100"/>
    </w:pPr>
  </w:style>
  <w:style w:type="paragraph" w:styleId="TOC2">
    <w:name w:val="toc 2"/>
    <w:basedOn w:val="Normal"/>
    <w:next w:val="Normal"/>
    <w:autoRedefine/>
    <w:uiPriority w:val="39"/>
    <w:unhideWhenUsed/>
    <w:rsid w:val="00BA516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178746">
      <w:bodyDiv w:val="1"/>
      <w:marLeft w:val="0"/>
      <w:marRight w:val="0"/>
      <w:marTop w:val="0"/>
      <w:marBottom w:val="0"/>
      <w:divBdr>
        <w:top w:val="none" w:sz="0" w:space="0" w:color="auto"/>
        <w:left w:val="none" w:sz="0" w:space="0" w:color="auto"/>
        <w:bottom w:val="none" w:sz="0" w:space="0" w:color="auto"/>
        <w:right w:val="none" w:sz="0" w:space="0" w:color="auto"/>
      </w:divBdr>
    </w:div>
    <w:div w:id="741372697">
      <w:bodyDiv w:val="1"/>
      <w:marLeft w:val="0"/>
      <w:marRight w:val="0"/>
      <w:marTop w:val="0"/>
      <w:marBottom w:val="0"/>
      <w:divBdr>
        <w:top w:val="none" w:sz="0" w:space="0" w:color="auto"/>
        <w:left w:val="none" w:sz="0" w:space="0" w:color="auto"/>
        <w:bottom w:val="none" w:sz="0" w:space="0" w:color="auto"/>
        <w:right w:val="none" w:sz="0" w:space="0" w:color="auto"/>
      </w:divBdr>
    </w:div>
    <w:div w:id="1278487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alia.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lleraconsulting.sharepoint.com/sites/slide/Shared%20Documents/General/Avvisi/Ricettivit&#224;/italia.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46911a0-55ed-4b02-a40f-297fa83a7b6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CEC62C7C405449A7ACF7E58A99973A" ma:contentTypeVersion="4" ma:contentTypeDescription="Create a new document." ma:contentTypeScope="" ma:versionID="67133c1bdb8255efc265010994d896ea">
  <xsd:schema xmlns:xsd="http://www.w3.org/2001/XMLSchema" xmlns:xs="http://www.w3.org/2001/XMLSchema" xmlns:p="http://schemas.microsoft.com/office/2006/metadata/properties" xmlns:ns2="16034bed-4c29-4848-88dc-26154ce7fd01" xmlns:ns3="e46911a0-55ed-4b02-a40f-297fa83a7b62" targetNamespace="http://schemas.microsoft.com/office/2006/metadata/properties" ma:root="true" ma:fieldsID="eb3eeb101170f100a15a9be0e63aa718" ns2:_="" ns3:_="">
    <xsd:import namespace="16034bed-4c29-4848-88dc-26154ce7fd01"/>
    <xsd:import namespace="e46911a0-55ed-4b02-a40f-297fa83a7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34bed-4c29-4848-88dc-26154ce7f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911a0-55ed-4b02-a40f-297fa83a7b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38FDF-B960-4DF2-982B-12A4044E0C3B}">
  <ds:schemaRefs>
    <ds:schemaRef ds:uri="http://schemas.microsoft.com/sharepoint/v3/contenttype/forms"/>
  </ds:schemaRefs>
</ds:datastoreItem>
</file>

<file path=customXml/itemProps2.xml><?xml version="1.0" encoding="utf-8"?>
<ds:datastoreItem xmlns:ds="http://schemas.openxmlformats.org/officeDocument/2006/customXml" ds:itemID="{996A4269-CFD7-4129-8917-846CAA619298}">
  <ds:schemaRefs>
    <ds:schemaRef ds:uri="http://schemas.microsoft.com/office/2006/metadata/properties"/>
    <ds:schemaRef ds:uri="http://schemas.microsoft.com/office/infopath/2007/PartnerControls"/>
    <ds:schemaRef ds:uri="e46911a0-55ed-4b02-a40f-297fa83a7b62"/>
  </ds:schemaRefs>
</ds:datastoreItem>
</file>

<file path=customXml/itemProps3.xml><?xml version="1.0" encoding="utf-8"?>
<ds:datastoreItem xmlns:ds="http://schemas.openxmlformats.org/officeDocument/2006/customXml" ds:itemID="{CE47E743-FFE5-4897-9494-FFAECA732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34bed-4c29-4848-88dc-26154ce7fd01"/>
    <ds:schemaRef ds:uri="e46911a0-55ed-4b02-a40f-297fa83a7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6F4363-069C-486D-8E95-F53520462696}">
  <ds:schemaRefs>
    <ds:schemaRef ds:uri="http://schemas.openxmlformats.org/officeDocument/2006/bibliography"/>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25</TotalTime>
  <Pages>9</Pages>
  <Words>3787</Words>
  <Characters>21591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25328</CharactersWithSpaces>
  <SharedDoc>false</SharedDoc>
  <HLinks>
    <vt:vector size="108" baseType="variant">
      <vt:variant>
        <vt:i4>196626</vt:i4>
      </vt:variant>
      <vt:variant>
        <vt:i4>60</vt:i4>
      </vt:variant>
      <vt:variant>
        <vt:i4>0</vt:i4>
      </vt:variant>
      <vt:variant>
        <vt:i4>5</vt:i4>
      </vt:variant>
      <vt:variant>
        <vt:lpwstr>https://www.italia.it/it</vt:lpwstr>
      </vt:variant>
      <vt:variant>
        <vt:lpwstr/>
      </vt:variant>
      <vt:variant>
        <vt:i4>7077909</vt:i4>
      </vt:variant>
      <vt:variant>
        <vt:i4>57</vt:i4>
      </vt:variant>
      <vt:variant>
        <vt:i4>0</vt:i4>
      </vt:variant>
      <vt:variant>
        <vt:i4>5</vt:i4>
      </vt:variant>
      <vt:variant>
        <vt:lpwstr>mailto:dir.promozione@pec.ministeroturismo.gov.it</vt:lpwstr>
      </vt:variant>
      <vt:variant>
        <vt:lpwstr/>
      </vt:variant>
      <vt:variant>
        <vt:i4>3801157</vt:i4>
      </vt:variant>
      <vt:variant>
        <vt:i4>54</vt:i4>
      </vt:variant>
      <vt:variant>
        <vt:i4>0</vt:i4>
      </vt:variant>
      <vt:variant>
        <vt:i4>5</vt:i4>
      </vt:variant>
      <vt:variant>
        <vt:lpwstr>mailto:supportTDH@ministeroturismo.gov.it</vt:lpwstr>
      </vt:variant>
      <vt:variant>
        <vt:lpwstr/>
      </vt:variant>
      <vt:variant>
        <vt:i4>13566023</vt:i4>
      </vt:variant>
      <vt:variant>
        <vt:i4>51</vt:i4>
      </vt:variant>
      <vt:variant>
        <vt:i4>0</vt:i4>
      </vt:variant>
      <vt:variant>
        <vt:i4>5</vt:i4>
      </vt:variant>
      <vt:variant>
        <vt:lpwstr>https://intelleraconsulting.sharepoint.com/sites/slide/Shared Documents/General/Avvisi/Ricettività/italia.it</vt:lpwstr>
      </vt:variant>
      <vt:variant>
        <vt:lpwstr/>
      </vt:variant>
      <vt:variant>
        <vt:i4>3801157</vt:i4>
      </vt:variant>
      <vt:variant>
        <vt:i4>48</vt:i4>
      </vt:variant>
      <vt:variant>
        <vt:i4>0</vt:i4>
      </vt:variant>
      <vt:variant>
        <vt:i4>5</vt:i4>
      </vt:variant>
      <vt:variant>
        <vt:lpwstr>mailto:supportTDH@ministeroturismo.gov.it</vt:lpwstr>
      </vt:variant>
      <vt:variant>
        <vt:lpwstr/>
      </vt:variant>
      <vt:variant>
        <vt:i4>5636164</vt:i4>
      </vt:variant>
      <vt:variant>
        <vt:i4>45</vt:i4>
      </vt:variant>
      <vt:variant>
        <vt:i4>0</vt:i4>
      </vt:variant>
      <vt:variant>
        <vt:i4>5</vt:i4>
      </vt:variant>
      <vt:variant>
        <vt:lpwstr>https://www.ministeroturismo.gov.it/tourism-digital-hub/</vt:lpwstr>
      </vt:variant>
      <vt:variant>
        <vt:lpwstr/>
      </vt:variant>
      <vt:variant>
        <vt:i4>3801157</vt:i4>
      </vt:variant>
      <vt:variant>
        <vt:i4>42</vt:i4>
      </vt:variant>
      <vt:variant>
        <vt:i4>0</vt:i4>
      </vt:variant>
      <vt:variant>
        <vt:i4>5</vt:i4>
      </vt:variant>
      <vt:variant>
        <vt:lpwstr>mailto:supportTDH@ministeroturismo.gov.it</vt:lpwstr>
      </vt:variant>
      <vt:variant>
        <vt:lpwstr/>
      </vt:variant>
      <vt:variant>
        <vt:i4>3801157</vt:i4>
      </vt:variant>
      <vt:variant>
        <vt:i4>39</vt:i4>
      </vt:variant>
      <vt:variant>
        <vt:i4>0</vt:i4>
      </vt:variant>
      <vt:variant>
        <vt:i4>5</vt:i4>
      </vt:variant>
      <vt:variant>
        <vt:lpwstr>mailto:supportTDH@ministeroturismo.gov.it</vt:lpwstr>
      </vt:variant>
      <vt:variant>
        <vt:lpwstr/>
      </vt:variant>
      <vt:variant>
        <vt:i4>3801157</vt:i4>
      </vt:variant>
      <vt:variant>
        <vt:i4>36</vt:i4>
      </vt:variant>
      <vt:variant>
        <vt:i4>0</vt:i4>
      </vt:variant>
      <vt:variant>
        <vt:i4>5</vt:i4>
      </vt:variant>
      <vt:variant>
        <vt:lpwstr>mailto:supportTDH@ministeroturismo.gov.it</vt:lpwstr>
      </vt:variant>
      <vt:variant>
        <vt:lpwstr/>
      </vt:variant>
      <vt:variant>
        <vt:i4>3801157</vt:i4>
      </vt:variant>
      <vt:variant>
        <vt:i4>33</vt:i4>
      </vt:variant>
      <vt:variant>
        <vt:i4>0</vt:i4>
      </vt:variant>
      <vt:variant>
        <vt:i4>5</vt:i4>
      </vt:variant>
      <vt:variant>
        <vt:lpwstr>mailto:supportTDH@ministeroturismo.gov.it</vt:lpwstr>
      </vt:variant>
      <vt:variant>
        <vt:lpwstr/>
      </vt:variant>
      <vt:variant>
        <vt:i4>7077909</vt:i4>
      </vt:variant>
      <vt:variant>
        <vt:i4>30</vt:i4>
      </vt:variant>
      <vt:variant>
        <vt:i4>0</vt:i4>
      </vt:variant>
      <vt:variant>
        <vt:i4>5</vt:i4>
      </vt:variant>
      <vt:variant>
        <vt:lpwstr>mailto:dir.promozione@pec.ministeroturismo.gov.it</vt:lpwstr>
      </vt:variant>
      <vt:variant>
        <vt:lpwstr/>
      </vt:variant>
      <vt:variant>
        <vt:i4>1048640</vt:i4>
      </vt:variant>
      <vt:variant>
        <vt:i4>27</vt:i4>
      </vt:variant>
      <vt:variant>
        <vt:i4>0</vt:i4>
      </vt:variant>
      <vt:variant>
        <vt:i4>5</vt:i4>
      </vt:variant>
      <vt:variant>
        <vt:lpwstr>http://www.italia.it/</vt:lpwstr>
      </vt:variant>
      <vt:variant>
        <vt:lpwstr/>
      </vt:variant>
      <vt:variant>
        <vt:i4>1048640</vt:i4>
      </vt:variant>
      <vt:variant>
        <vt:i4>24</vt:i4>
      </vt:variant>
      <vt:variant>
        <vt:i4>0</vt:i4>
      </vt:variant>
      <vt:variant>
        <vt:i4>5</vt:i4>
      </vt:variant>
      <vt:variant>
        <vt:lpwstr>http://www.italia.it/</vt:lpwstr>
      </vt:variant>
      <vt:variant>
        <vt:lpwstr/>
      </vt:variant>
      <vt:variant>
        <vt:i4>1048640</vt:i4>
      </vt:variant>
      <vt:variant>
        <vt:i4>21</vt:i4>
      </vt:variant>
      <vt:variant>
        <vt:i4>0</vt:i4>
      </vt:variant>
      <vt:variant>
        <vt:i4>5</vt:i4>
      </vt:variant>
      <vt:variant>
        <vt:lpwstr>http://www.italia.it/</vt:lpwstr>
      </vt:variant>
      <vt:variant>
        <vt:lpwstr/>
      </vt:variant>
      <vt:variant>
        <vt:i4>13566023</vt:i4>
      </vt:variant>
      <vt:variant>
        <vt:i4>18</vt:i4>
      </vt:variant>
      <vt:variant>
        <vt:i4>0</vt:i4>
      </vt:variant>
      <vt:variant>
        <vt:i4>5</vt:i4>
      </vt:variant>
      <vt:variant>
        <vt:lpwstr>https://intelleraconsulting.sharepoint.com/sites/slide/Shared Documents/General/Avvisi/Ricettività/italia.it</vt:lpwstr>
      </vt:variant>
      <vt:variant>
        <vt:lpwstr/>
      </vt:variant>
      <vt:variant>
        <vt:i4>7798907</vt:i4>
      </vt:variant>
      <vt:variant>
        <vt:i4>15</vt:i4>
      </vt:variant>
      <vt:variant>
        <vt:i4>0</vt:i4>
      </vt:variant>
      <vt:variant>
        <vt:i4>5</vt:i4>
      </vt:variant>
      <vt:variant>
        <vt:lpwstr>https://www.italia.it/</vt:lpwstr>
      </vt:variant>
      <vt:variant>
        <vt:lpwstr/>
      </vt:variant>
      <vt:variant>
        <vt:i4>1835065</vt:i4>
      </vt:variant>
      <vt:variant>
        <vt:i4>8</vt:i4>
      </vt:variant>
      <vt:variant>
        <vt:i4>0</vt:i4>
      </vt:variant>
      <vt:variant>
        <vt:i4>5</vt:i4>
      </vt:variant>
      <vt:variant>
        <vt:lpwstr/>
      </vt:variant>
      <vt:variant>
        <vt:lpwstr>_Toc127465984</vt:lpwstr>
      </vt:variant>
      <vt:variant>
        <vt:i4>1835065</vt:i4>
      </vt:variant>
      <vt:variant>
        <vt:i4>2</vt:i4>
      </vt:variant>
      <vt:variant>
        <vt:i4>0</vt:i4>
      </vt:variant>
      <vt:variant>
        <vt:i4>5</vt:i4>
      </vt:variant>
      <vt:variant>
        <vt:lpwstr/>
      </vt:variant>
      <vt:variant>
        <vt:lpwstr>_Toc127465983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Chiara Pionati</dc:creator>
  <cp:keywords/>
  <dc:description/>
  <cp:lastModifiedBy>Anna Chiara Pionati</cp:lastModifiedBy>
  <cp:revision>28</cp:revision>
  <dcterms:created xsi:type="dcterms:W3CDTF">2024-10-04T14:30:00Z</dcterms:created>
  <dcterms:modified xsi:type="dcterms:W3CDTF">2025-01-22T14:43:00Z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294200</vt:r8>
  </property>
  <property fmtid="{D5CDD505-2E9C-101B-9397-08002B2CF9AE}" pid="3" name="LastSaved">
    <vt:filetime>2023-01-30T00:00:00Z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0x0101008ECEC62C7C405449A7ACF7E58A99973A</vt:lpwstr>
  </property>
  <property fmtid="{D5CDD505-2E9C-101B-9397-08002B2CF9AE}" pid="7" name="Company">
    <vt:lpwstr>Intellera Consulting S.r.l.</vt:lpwstr>
  </property>
  <property fmtid="{D5CDD505-2E9C-101B-9397-08002B2CF9AE}" pid="8" name="ComplianceAssetId">
    <vt:lpwstr/>
  </property>
  <property fmtid="{D5CDD505-2E9C-101B-9397-08002B2CF9AE}" pid="9" name="TemplateUrl">
    <vt:lpwstr/>
  </property>
  <property fmtid="{D5CDD505-2E9C-101B-9397-08002B2CF9AE}" pid="10" name="HyperlinksChanged">
    <vt:bool>false</vt:bool>
  </property>
  <property fmtid="{D5CDD505-2E9C-101B-9397-08002B2CF9AE}" pid="11" name="ScaleCrop">
    <vt:bool>false</vt:bool>
  </property>
  <property fmtid="{D5CDD505-2E9C-101B-9397-08002B2CF9AE}" pid="12" name="LinksUpToDate">
    <vt:bool>false</vt:bool>
  </property>
  <property fmtid="{D5CDD505-2E9C-101B-9397-08002B2CF9AE}" pid="13" name="DocSecurity">
    <vt:i4>4</vt:i4>
  </property>
  <property fmtid="{D5CDD505-2E9C-101B-9397-08002B2CF9AE}" pid="14" name="_ExtendedDescription">
    <vt:lpwstr/>
  </property>
  <property fmtid="{D5CDD505-2E9C-101B-9397-08002B2CF9AE}" pid="15" name="TriggerFlowInfo">
    <vt:lpwstr/>
  </property>
  <property fmtid="{D5CDD505-2E9C-101B-9397-08002B2CF9AE}" pid="16" name="Creator">
    <vt:lpwstr>Microsoft® Word per Microsoft 365</vt:lpwstr>
  </property>
  <property fmtid="{D5CDD505-2E9C-101B-9397-08002B2CF9AE}" pid="17" name="ShareDoc">
    <vt:bool>false</vt:bool>
  </property>
  <property fmtid="{D5CDD505-2E9C-101B-9397-08002B2CF9AE}" pid="18" name="Producer">
    <vt:lpwstr>Microsoft® Word per Microsoft 365</vt:lpwstr>
  </property>
  <property fmtid="{D5CDD505-2E9C-101B-9397-08002B2CF9AE}" pid="19" name="xd_Signature">
    <vt:bool>false</vt:bool>
  </property>
  <property fmtid="{D5CDD505-2E9C-101B-9397-08002B2CF9AE}" pid="20" name="Created">
    <vt:filetime>2022-09-16T00:00:00Z</vt:filetime>
  </property>
  <property fmtid="{D5CDD505-2E9C-101B-9397-08002B2CF9AE}" pid="21" name="AppVersion">
    <vt:lpwstr>16.0000</vt:lpwstr>
  </property>
</Properties>
</file>